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8" w:line="560" w:lineRule="exact"/>
        <w:jc w:val="center"/>
        <w:outlineLvl w:val="1"/>
        <w:rPr>
          <w:rFonts w:hint="eastAsia" w:ascii="方正小标宋简体" w:hAnsi="方正小标宋简体" w:eastAsia="方正小标宋简体" w:cs="方正小标宋简体"/>
          <w:b w:val="0"/>
          <w:bCs w:val="0"/>
          <w:color w:val="auto"/>
          <w:spacing w:val="13"/>
          <w:sz w:val="44"/>
          <w:szCs w:val="44"/>
          <w:highlight w:val="none"/>
        </w:rPr>
      </w:pPr>
      <w:r>
        <w:rPr>
          <w:rFonts w:hint="eastAsia" w:ascii="方正小标宋简体" w:hAnsi="方正小标宋简体" w:eastAsia="方正小标宋简体" w:cs="方正小标宋简体"/>
          <w:b w:val="0"/>
          <w:bCs w:val="0"/>
          <w:color w:val="auto"/>
          <w:spacing w:val="21"/>
          <w:sz w:val="44"/>
          <w:szCs w:val="44"/>
          <w:highlight w:val="none"/>
        </w:rPr>
        <w:t>黑</w:t>
      </w:r>
      <w:r>
        <w:rPr>
          <w:rFonts w:hint="eastAsia" w:ascii="方正小标宋简体" w:hAnsi="方正小标宋简体" w:eastAsia="方正小标宋简体" w:cs="方正小标宋简体"/>
          <w:b w:val="0"/>
          <w:bCs w:val="0"/>
          <w:color w:val="auto"/>
          <w:spacing w:val="13"/>
          <w:sz w:val="44"/>
          <w:szCs w:val="44"/>
          <w:highlight w:val="none"/>
        </w:rPr>
        <w:t>龙江省北安监狱</w:t>
      </w:r>
    </w:p>
    <w:p>
      <w:pPr>
        <w:spacing w:before="58" w:line="560" w:lineRule="exact"/>
        <w:jc w:val="center"/>
        <w:outlineLvl w:val="1"/>
        <w:rPr>
          <w:rFonts w:hint="eastAsia" w:ascii="方正小标宋简体" w:hAnsi="方正小标宋简体" w:eastAsia="方正小标宋简体" w:cs="方正小标宋简体"/>
          <w:b w:val="0"/>
          <w:bCs w:val="0"/>
          <w:color w:val="auto"/>
          <w:spacing w:val="9"/>
          <w:sz w:val="44"/>
          <w:szCs w:val="44"/>
          <w:highlight w:val="none"/>
        </w:rPr>
      </w:pPr>
      <w:r>
        <w:rPr>
          <w:rFonts w:hint="eastAsia" w:ascii="方正小标宋简体" w:hAnsi="方正小标宋简体" w:eastAsia="方正小标宋简体" w:cs="方正小标宋简体"/>
          <w:b w:val="0"/>
          <w:bCs w:val="0"/>
          <w:color w:val="auto"/>
          <w:spacing w:val="9"/>
          <w:sz w:val="44"/>
          <w:szCs w:val="44"/>
          <w:highlight w:val="none"/>
        </w:rPr>
        <w:t>提请减刑建议书</w:t>
      </w:r>
    </w:p>
    <w:p>
      <w:pPr>
        <w:spacing w:before="1" w:line="560" w:lineRule="exact"/>
        <w:jc w:val="center"/>
        <w:rPr>
          <w:rFonts w:hint="eastAsia" w:ascii="仿宋" w:hAnsi="仿宋" w:eastAsia="仿宋" w:cs="仿宋"/>
          <w:color w:val="auto"/>
          <w:spacing w:val="9"/>
          <w:sz w:val="32"/>
          <w:szCs w:val="32"/>
          <w:highlight w:val="none"/>
        </w:rPr>
      </w:pPr>
    </w:p>
    <w:p>
      <w:pPr>
        <w:spacing w:line="560" w:lineRule="exact"/>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（2026）黑北狱减字第363号</w:t>
      </w:r>
    </w:p>
    <w:p>
      <w:pPr>
        <w:spacing w:line="560" w:lineRule="exact"/>
        <w:ind w:firstLine="640" w:firstLineChars="200"/>
        <w:rPr>
          <w:rFonts w:hint="eastAsia" w:ascii="仿宋" w:hAnsi="仿宋" w:eastAsia="仿宋" w:cs="仿宋"/>
          <w:color w:val="auto"/>
          <w:sz w:val="28"/>
          <w:szCs w:val="28"/>
          <w:highlight w:val="none"/>
        </w:rPr>
      </w:pPr>
      <w:r>
        <w:rPr>
          <w:rFonts w:hint="eastAsia" w:ascii="仿宋" w:hAnsi="仿宋" w:eastAsia="仿宋" w:cs="仿宋"/>
          <w:color w:val="auto"/>
          <w:sz w:val="32"/>
          <w:szCs w:val="32"/>
          <w:highlight w:val="none"/>
        </w:rPr>
        <w:t>罪犯郭新宝，男，1976年10月5日出生，汉族，住黑龙江省克东县。</w:t>
      </w:r>
    </w:p>
    <w:p>
      <w:pPr>
        <w:spacing w:line="560" w:lineRule="exact"/>
        <w:ind w:left="159" w:leftChars="76" w:firstLine="480" w:firstLineChars="15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2020年7月30日齐齐哈尔市铁锋区人民法院作出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2020</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黑0204刑初35号刑事判决，认定被告人郭新宝犯聚众斗殴罪，判处有期徒刑四年九个月；犯寻衅滋事罪，判处有期徒刑五年；犯非国家工作人员受贿罪，判处有期徒刑一年九个月；犯妨害公务罪，判处有期徒刑二年；犯重婚罪，判处有期徒刑一年九个月，数罪并罚，决定执行有期徒刑十五年。刑期自2019年6月21日起至2034年6月20日止。被告人郭新宝等人不服，提出上诉。齐齐哈尔市中级人民法院于2020年9月18日作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2020</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黑02刑终179号刑事裁定，驳回上诉，维持原判。该犯系恶势力犯。</w:t>
      </w:r>
    </w:p>
    <w:p>
      <w:pPr>
        <w:spacing w:line="560" w:lineRule="exact"/>
        <w:ind w:left="159" w:leftChars="76" w:firstLine="480" w:firstLineChars="15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该犯于2020年10月22日入黑龙江省齐齐哈尔监狱，2020年11月16日入黑龙江省北安监狱。</w:t>
      </w:r>
    </w:p>
    <w:p>
      <w:pPr>
        <w:spacing w:line="560" w:lineRule="exact"/>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刑期变动情况：2023年9月25日经黑河市中级人民法院裁定减去有期徒刑五个月十五天。现刑期自2019年6月21日起至2034年1月5日止。</w:t>
      </w:r>
    </w:p>
    <w:p>
      <w:pPr>
        <w:spacing w:line="560" w:lineRule="exact"/>
        <w:ind w:left="159" w:leftChars="76" w:firstLine="480" w:firstLineChars="15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该犯在近期服刑改造期间确有悔改表现，具体事实如下：</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服刑改造期间，确有悔改表现，认罪悔罪，服从管理，认真改造，听从民警的指挥，在本次考核期内虽存在违纪行为，但能认识到自身的错误，并及时改正。能够积极参加思想、文化、职业技术教育，完成课后学习任务，参加劳动改造态度端正，现劳动工种为服装生产机台工，努力完成劳动任务。</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综上所述，该犯确有悔改表现，计分考核情况：该犯2023年1月至2026年2月获得考核积分3818分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给予5次表扬，1次物质奖励，剩余积分218分，其中年考核分1217分；奖惩情况：无。</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鉴于罪犯郭新宝系恶势力犯罪的首要分子，对其减刑予以从严掌握。为此，根据《中华人民共和国刑法》第七十八条，《中华人民共和国刑事诉讼法》第二百七十三条第二款和《中华人民共和国监狱法》第二十九条的规定，建议对罪犯郭新宝予以减去有期徒刑七个月。特提请审核裁定。</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此致</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黑河市中级人民法院</w:t>
      </w:r>
    </w:p>
    <w:p>
      <w:pPr>
        <w:spacing w:line="560" w:lineRule="exact"/>
        <w:ind w:firstLine="640" w:firstLineChars="200"/>
        <w:rPr>
          <w:rFonts w:hint="eastAsia" w:ascii="仿宋" w:hAnsi="仿宋" w:eastAsia="仿宋" w:cs="仿宋"/>
          <w:color w:val="auto"/>
          <w:sz w:val="32"/>
          <w:szCs w:val="32"/>
          <w:highlight w:val="none"/>
          <w:lang w:eastAsia="zh-CN"/>
        </w:rPr>
      </w:pPr>
    </w:p>
    <w:p>
      <w:pPr>
        <w:spacing w:line="560" w:lineRule="exact"/>
        <w:ind w:firstLine="640" w:firstLineChars="200"/>
        <w:rPr>
          <w:rFonts w:hint="eastAsia" w:ascii="仿宋" w:hAnsi="仿宋" w:eastAsia="仿宋" w:cs="仿宋"/>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735" w:rightChars="350"/>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黑龙江省北安监狱</w:t>
      </w:r>
    </w:p>
    <w:p>
      <w:pPr>
        <w:keepNext w:val="0"/>
        <w:keepLines w:val="0"/>
        <w:pageBreakBefore w:val="0"/>
        <w:widowControl w:val="0"/>
        <w:kinsoku/>
        <w:wordWrap/>
        <w:overflowPunct/>
        <w:topLinePunct w:val="0"/>
        <w:autoSpaceDE/>
        <w:autoSpaceDN/>
        <w:bidi w:val="0"/>
        <w:adjustRightInd/>
        <w:snapToGrid/>
        <w:spacing w:line="560" w:lineRule="exact"/>
        <w:ind w:right="630" w:rightChars="300"/>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二〇二六年六月二日</w:t>
      </w:r>
    </w:p>
    <w:p>
      <w:pPr>
        <w:spacing w:line="560" w:lineRule="exact"/>
        <w:rPr>
          <w:rFonts w:hint="eastAsia" w:ascii="仿宋" w:hAnsi="仿宋" w:eastAsia="仿宋" w:cs="仿宋"/>
          <w:color w:val="auto"/>
          <w:sz w:val="32"/>
          <w:szCs w:val="32"/>
          <w:highlight w:val="none"/>
        </w:rPr>
      </w:pPr>
    </w:p>
    <w:p>
      <w:pPr>
        <w:spacing w:line="56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附：罪犯郭新宝卷宗材料共一卷</w:t>
      </w:r>
    </w:p>
    <w:p>
      <w:pPr>
        <w:spacing w:before="58" w:line="560" w:lineRule="exact"/>
        <w:jc w:val="center"/>
        <w:outlineLvl w:val="1"/>
        <w:rPr>
          <w:rFonts w:hint="eastAsia" w:ascii="方正小标宋简体" w:hAnsi="方正小标宋简体" w:eastAsia="方正小标宋简体" w:cs="方正小标宋简体"/>
          <w:b w:val="0"/>
          <w:bCs w:val="0"/>
          <w:color w:val="auto"/>
          <w:spacing w:val="13"/>
          <w:sz w:val="44"/>
          <w:szCs w:val="44"/>
          <w:highlight w:val="none"/>
        </w:rPr>
      </w:pPr>
      <w:r>
        <w:rPr>
          <w:rFonts w:hint="eastAsia" w:ascii="方正小标宋简体" w:hAnsi="方正小标宋简体" w:eastAsia="方正小标宋简体" w:cs="方正小标宋简体"/>
          <w:b w:val="0"/>
          <w:bCs w:val="0"/>
          <w:color w:val="auto"/>
          <w:spacing w:val="21"/>
          <w:sz w:val="44"/>
          <w:szCs w:val="44"/>
          <w:highlight w:val="none"/>
        </w:rPr>
        <w:t>黑</w:t>
      </w:r>
      <w:r>
        <w:rPr>
          <w:rFonts w:hint="eastAsia" w:ascii="方正小标宋简体" w:hAnsi="方正小标宋简体" w:eastAsia="方正小标宋简体" w:cs="方正小标宋简体"/>
          <w:b w:val="0"/>
          <w:bCs w:val="0"/>
          <w:color w:val="auto"/>
          <w:spacing w:val="13"/>
          <w:sz w:val="44"/>
          <w:szCs w:val="44"/>
          <w:highlight w:val="none"/>
        </w:rPr>
        <w:t>龙江省北安监狱</w:t>
      </w:r>
    </w:p>
    <w:p>
      <w:pPr>
        <w:spacing w:before="58" w:line="560" w:lineRule="exact"/>
        <w:jc w:val="center"/>
        <w:outlineLvl w:val="1"/>
        <w:rPr>
          <w:rFonts w:hint="eastAsia" w:ascii="方正小标宋简体" w:hAnsi="方正小标宋简体" w:eastAsia="方正小标宋简体" w:cs="方正小标宋简体"/>
          <w:b w:val="0"/>
          <w:bCs w:val="0"/>
          <w:color w:val="auto"/>
          <w:spacing w:val="9"/>
          <w:sz w:val="44"/>
          <w:szCs w:val="44"/>
          <w:highlight w:val="none"/>
        </w:rPr>
      </w:pPr>
      <w:r>
        <w:rPr>
          <w:rFonts w:hint="eastAsia" w:ascii="方正小标宋简体" w:hAnsi="方正小标宋简体" w:eastAsia="方正小标宋简体" w:cs="方正小标宋简体"/>
          <w:b w:val="0"/>
          <w:bCs w:val="0"/>
          <w:color w:val="auto"/>
          <w:spacing w:val="9"/>
          <w:sz w:val="44"/>
          <w:szCs w:val="44"/>
          <w:highlight w:val="none"/>
        </w:rPr>
        <w:t>提请减刑建议书</w:t>
      </w:r>
    </w:p>
    <w:p>
      <w:pPr>
        <w:spacing w:before="1" w:line="360" w:lineRule="exact"/>
        <w:jc w:val="center"/>
        <w:rPr>
          <w:rFonts w:hint="eastAsia" w:ascii="仿宋" w:hAnsi="仿宋" w:eastAsia="仿宋" w:cs="仿宋"/>
          <w:color w:val="auto"/>
          <w:spacing w:val="9"/>
          <w:sz w:val="32"/>
          <w:szCs w:val="32"/>
          <w:highlight w:val="none"/>
        </w:rPr>
      </w:pPr>
    </w:p>
    <w:p>
      <w:pPr>
        <w:spacing w:line="560" w:lineRule="exact"/>
        <w:ind w:firstLine="640" w:firstLineChars="20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（2026）黑北狱减字第371号</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罪犯王健，男，1979年3月19日出生，汉族，住黑龙江省齐齐哈尔市。</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2020年7月17日黑龙江省齐齐哈尔市铁锋区人民法院作出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2020</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黑0204刑初76号刑事判决，认定被告人王健犯敲诈勒索罪，判处有期徒刑十三年零十个月，并处罚金人民币四十万元；犯寻衅滋事罪，判处有期徒刑三年，数罪并罚，决定执行有期徒刑十六年零六个月，并处罚金人民币四十万元。被害人崔颖敲诈勒索案，被告人王健违法所得101730元，依法继续予以追缴返还闫树魁；被害人李红维被敲诈勒索案，被告人王健违法所得人民币13000元，依法继续予以追缴；被害人谷统颖被敲诈勒索案，被告人王健、曲磊、刘丰源、苑大鹏、王雷违法所得人民币30500，依法继续予以追缴；被害人宫晓伟被敲诈勒索案，被告人王健、刘玉光、苑大鹏、曲磊、李继涛、董晓军违法所得人民币96000元，依法继续予以追缴；被害人杨思佳被敲诈勒索案，被告人王健、曲磊、刘丰源违法所得人民币18400元，依法继续予以追缴；被害人成佳琳被敲诈勒索案，被告人王健违法所得人民币15000元，依法继续予以追缴；被害人王燕被敲诈勒索案，王健、曲磊、王雷、胡建违法所得人民币26000元，依法继续予以追缴；被害人杨璨被敲诈勒索案，被告人王健、曲磊违法所得人民币88400元，依法继续予以追缴；被害人毛健被敲诈勒索，被告人王健、曲磊、李继涛、苑大鹏违法所得人民币33000元，依法继续予以追缴；被害人程艳丽被敲诈勒索案，王健、曲磊、王雷违法所得人民币3000元，依法继续予以追缴；被害人王磊被敲诈勒索案，王健、曲磊违法所得人民币3300元，依法继续予以追缴；被害人丁鑫被敲诈勒索案，被告人王健、曲磊违法所得人民币13000元，依法继续予以追缴；被害人陈鹏被敲诈勒索案，王健违法所得人民币16000元，依法继续予以追缴。对被告人王健通过实施“套路贷”违法所得取得的牌照为黑BW8488的路虎发现4绿色吉普车一辆、牌照为黑BKS617奥迪A8黑色轿车一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有贷款</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、王健犯罪时使用的号码为15663119999的具有现金价值的手机号一个，依法予以追缴。刑期自2019年8月17日起至2036年2月16日止。被告人王健等人不服，提出上诉。黑龙江省齐齐哈尔市中级人民法院于2020年9月21日作出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2020</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黑02刑终185号刑事裁定，驳回上诉，维持原判。该犯系恶势力组织犯罪首要分子。</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该犯于2020年10月22日入黑龙江省齐齐哈尔监狱，2020年11月16日入黑龙江省北安监狱。</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刑期变动情况：2024年5月28日经黑河市中级人民法院裁定减去有期徒刑六个月十五天。现刑期自2019年8月17日起至2035年8月1日止。</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该犯在近期服刑改造期间确有悔改表现，具体事实如下：</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近期服刑改造期间，确有悔改表现，认罪悔罪，虽曾有过违纪行为，但经过民警教育与引导后，该犯能够遵守法律法规及监规，接受教育改造，积极参加思想、文化、职业技术教育，积极参加劳动，现劳动工种为机台工，努力完成劳动任务。</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综上所述，该犯确有悔改表现，在计分考核中，该犯2024年1月至2026年2月获得考核积分2601.2分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给予3次表扬，1次物质奖励，剩余积分201.2分，其中年考核分1210分。奖惩情况：无。</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鉴于罪犯</w:t>
      </w:r>
      <w:r>
        <w:rPr>
          <w:rFonts w:hint="eastAsia" w:ascii="仿宋" w:hAnsi="仿宋" w:eastAsia="仿宋" w:cs="仿宋"/>
          <w:color w:val="auto"/>
          <w:sz w:val="32"/>
          <w:szCs w:val="32"/>
          <w:highlight w:val="none"/>
          <w:lang w:eastAsia="zh-CN"/>
        </w:rPr>
        <w:t>王健</w:t>
      </w:r>
      <w:r>
        <w:rPr>
          <w:rFonts w:hint="eastAsia" w:ascii="仿宋" w:hAnsi="仿宋" w:eastAsia="仿宋" w:cs="仿宋"/>
          <w:color w:val="auto"/>
          <w:sz w:val="32"/>
          <w:szCs w:val="32"/>
          <w:highlight w:val="none"/>
        </w:rPr>
        <w:t>系恶势力犯罪的首要分子，对其减刑予以从严掌握。为此，根据《中华人民共和国刑法》第七十八条，《中华人民共和国刑事诉讼法》第二百七十三条第二款和《中华人民共和国监狱法》第二十九条的规定，建议对罪犯王健予以减去有期徒刑六个月。特提请审核裁定。</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此致</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黑河市中级人民法院</w:t>
      </w:r>
    </w:p>
    <w:p>
      <w:pPr>
        <w:spacing w:line="560" w:lineRule="exact"/>
        <w:ind w:firstLine="640" w:firstLineChars="200"/>
        <w:rPr>
          <w:rFonts w:hint="eastAsia" w:ascii="仿宋" w:hAnsi="仿宋" w:eastAsia="仿宋" w:cs="仿宋"/>
          <w:color w:val="auto"/>
          <w:sz w:val="32"/>
          <w:szCs w:val="32"/>
          <w:highlight w:val="none"/>
          <w:lang w:eastAsia="zh-CN"/>
        </w:rPr>
      </w:pPr>
    </w:p>
    <w:p>
      <w:pPr>
        <w:spacing w:line="560" w:lineRule="exact"/>
        <w:ind w:firstLine="640" w:firstLineChars="200"/>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黑龙江省北安监狱</w:t>
      </w:r>
    </w:p>
    <w:p>
      <w:pPr>
        <w:spacing w:line="560" w:lineRule="exact"/>
        <w:ind w:firstLine="640" w:firstLineChars="20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二〇二六年六月二日</w:t>
      </w: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方正小标宋简体" w:hAnsi="方正小标宋简体" w:eastAsia="方正小标宋简体" w:cs="方正小标宋简体"/>
          <w:spacing w:val="21"/>
          <w:sz w:val="44"/>
          <w:szCs w:val="44"/>
          <w:lang w:eastAsia="zh-CN"/>
        </w:rPr>
      </w:pPr>
      <w:r>
        <w:rPr>
          <w:rFonts w:hint="eastAsia" w:ascii="仿宋" w:hAnsi="仿宋" w:eastAsia="仿宋" w:cs="仿宋"/>
          <w:color w:val="auto"/>
          <w:sz w:val="32"/>
          <w:szCs w:val="32"/>
          <w:highlight w:val="none"/>
        </w:rPr>
        <w:t>附：罪犯王健卷宗材料共一卷</w:t>
      </w:r>
    </w:p>
    <w:p>
      <w:pPr>
        <w:spacing w:before="58" w:after="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1"/>
          <w:sz w:val="44"/>
          <w:szCs w:val="44"/>
        </w:rPr>
        <w:t>黑</w:t>
      </w:r>
      <w:r>
        <w:rPr>
          <w:rFonts w:hint="eastAsia" w:ascii="方正小标宋简体" w:hAnsi="方正小标宋简体" w:eastAsia="方正小标宋简体" w:cs="方正小标宋简体"/>
          <w:spacing w:val="13"/>
          <w:sz w:val="44"/>
          <w:szCs w:val="44"/>
        </w:rPr>
        <w:t>龙江省北安监狱</w:t>
      </w:r>
    </w:p>
    <w:p>
      <w:pPr>
        <w:spacing w:after="0" w:line="560" w:lineRule="exact"/>
        <w:jc w:val="center"/>
        <w:rPr>
          <w:rFonts w:ascii="方正小标宋简体" w:hAnsi="方正小标宋简体" w:eastAsia="方正小标宋简体" w:cs="方正小标宋简体"/>
          <w:spacing w:val="9"/>
          <w:sz w:val="44"/>
          <w:szCs w:val="44"/>
        </w:rPr>
      </w:pPr>
      <w:r>
        <w:rPr>
          <w:rFonts w:hint="eastAsia" w:ascii="方正小标宋简体" w:hAnsi="方正小标宋简体" w:eastAsia="方正小标宋简体" w:cs="方正小标宋简体"/>
          <w:spacing w:val="9"/>
          <w:sz w:val="44"/>
          <w:szCs w:val="44"/>
        </w:rPr>
        <w:t>提请假释建议书</w:t>
      </w: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（2026）黑北狱假字第00</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号</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罪犯</w:t>
      </w:r>
      <w:r>
        <w:rPr>
          <w:rFonts w:hint="eastAsia" w:ascii="仿宋" w:hAnsi="仿宋" w:eastAsia="仿宋" w:cs="仿宋"/>
          <w:color w:val="auto"/>
          <w:sz w:val="32"/>
          <w:szCs w:val="32"/>
          <w:highlight w:val="none"/>
          <w:lang w:eastAsia="zh-CN"/>
        </w:rPr>
        <w:t>王辉</w:t>
      </w:r>
      <w:r>
        <w:rPr>
          <w:rFonts w:hint="eastAsia" w:ascii="仿宋" w:hAnsi="仿宋" w:eastAsia="仿宋" w:cs="仿宋"/>
          <w:color w:val="auto"/>
          <w:sz w:val="32"/>
          <w:szCs w:val="32"/>
          <w:highlight w:val="none"/>
        </w:rPr>
        <w:t>，男，</w:t>
      </w:r>
      <w:r>
        <w:rPr>
          <w:rFonts w:hint="eastAsia" w:ascii="仿宋" w:hAnsi="仿宋" w:eastAsia="仿宋" w:cs="仿宋"/>
          <w:color w:val="auto"/>
          <w:sz w:val="32"/>
          <w:szCs w:val="32"/>
          <w:highlight w:val="none"/>
          <w:lang w:val="en-US" w:eastAsia="zh-CN"/>
        </w:rPr>
        <w:t>1992年2月10日</w:t>
      </w:r>
      <w:r>
        <w:rPr>
          <w:rFonts w:hint="eastAsia" w:ascii="仿宋" w:hAnsi="仿宋" w:eastAsia="仿宋" w:cs="仿宋"/>
          <w:color w:val="auto"/>
          <w:sz w:val="32"/>
          <w:szCs w:val="32"/>
          <w:highlight w:val="none"/>
        </w:rPr>
        <w:t>出生，汉族，住</w:t>
      </w:r>
      <w:r>
        <w:rPr>
          <w:rFonts w:hint="eastAsia" w:ascii="仿宋" w:hAnsi="仿宋" w:eastAsia="仿宋" w:cs="仿宋"/>
          <w:color w:val="auto"/>
          <w:sz w:val="32"/>
          <w:szCs w:val="32"/>
          <w:highlight w:val="none"/>
          <w:lang w:eastAsia="zh-CN"/>
        </w:rPr>
        <w:t>江西省南丰县</w:t>
      </w:r>
      <w:r>
        <w:rPr>
          <w:rFonts w:hint="eastAsia" w:ascii="仿宋" w:hAnsi="仿宋" w:eastAsia="仿宋" w:cs="仿宋"/>
          <w:color w:val="auto"/>
          <w:sz w:val="32"/>
          <w:szCs w:val="32"/>
          <w:highlight w:val="none"/>
        </w:rPr>
        <w:t>。</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2024年</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27</w:t>
      </w:r>
      <w:r>
        <w:rPr>
          <w:rFonts w:hint="eastAsia" w:ascii="仿宋" w:hAnsi="仿宋" w:eastAsia="仿宋" w:cs="仿宋"/>
          <w:color w:val="auto"/>
          <w:sz w:val="32"/>
          <w:szCs w:val="32"/>
          <w:highlight w:val="none"/>
        </w:rPr>
        <w:t>日黑龙江省</w:t>
      </w:r>
      <w:r>
        <w:rPr>
          <w:rFonts w:hint="eastAsia" w:ascii="仿宋" w:hAnsi="仿宋" w:eastAsia="仿宋" w:cs="仿宋"/>
          <w:color w:val="auto"/>
          <w:sz w:val="32"/>
          <w:szCs w:val="32"/>
          <w:highlight w:val="none"/>
          <w:lang w:eastAsia="zh-CN"/>
        </w:rPr>
        <w:t>黑河市爱辉区</w:t>
      </w:r>
      <w:r>
        <w:rPr>
          <w:rFonts w:hint="eastAsia" w:ascii="仿宋" w:hAnsi="仿宋" w:eastAsia="仿宋" w:cs="仿宋"/>
          <w:color w:val="auto"/>
          <w:sz w:val="32"/>
          <w:szCs w:val="32"/>
          <w:highlight w:val="none"/>
        </w:rPr>
        <w:t>人民法院作出（2024）黑</w:t>
      </w:r>
      <w:r>
        <w:rPr>
          <w:rFonts w:hint="eastAsia" w:ascii="仿宋" w:hAnsi="仿宋" w:eastAsia="仿宋" w:cs="仿宋"/>
          <w:color w:val="auto"/>
          <w:sz w:val="32"/>
          <w:szCs w:val="32"/>
          <w:highlight w:val="none"/>
          <w:lang w:val="en-US" w:eastAsia="zh-CN"/>
        </w:rPr>
        <w:t>1102</w:t>
      </w:r>
      <w:r>
        <w:rPr>
          <w:rFonts w:hint="eastAsia" w:ascii="仿宋" w:hAnsi="仿宋" w:eastAsia="仿宋" w:cs="仿宋"/>
          <w:color w:val="auto"/>
          <w:sz w:val="32"/>
          <w:szCs w:val="32"/>
          <w:highlight w:val="none"/>
        </w:rPr>
        <w:t>刑初</w:t>
      </w:r>
      <w:r>
        <w:rPr>
          <w:rFonts w:hint="eastAsia" w:ascii="仿宋" w:hAnsi="仿宋" w:eastAsia="仿宋" w:cs="仿宋"/>
          <w:color w:val="auto"/>
          <w:sz w:val="32"/>
          <w:szCs w:val="32"/>
          <w:highlight w:val="none"/>
          <w:lang w:val="en-US" w:eastAsia="zh-CN"/>
        </w:rPr>
        <w:t>83</w:t>
      </w:r>
      <w:r>
        <w:rPr>
          <w:rFonts w:hint="eastAsia" w:ascii="仿宋" w:hAnsi="仿宋" w:eastAsia="仿宋" w:cs="仿宋"/>
          <w:color w:val="auto"/>
          <w:sz w:val="32"/>
          <w:szCs w:val="32"/>
          <w:highlight w:val="none"/>
        </w:rPr>
        <w:t>号刑事判决，认定被告人</w:t>
      </w:r>
      <w:r>
        <w:rPr>
          <w:rFonts w:hint="eastAsia" w:ascii="仿宋" w:hAnsi="仿宋" w:eastAsia="仿宋" w:cs="仿宋"/>
          <w:color w:val="auto"/>
          <w:sz w:val="32"/>
          <w:szCs w:val="32"/>
          <w:highlight w:val="none"/>
          <w:lang w:eastAsia="zh-CN"/>
        </w:rPr>
        <w:t>王辉</w:t>
      </w:r>
      <w:r>
        <w:rPr>
          <w:rFonts w:hint="eastAsia" w:ascii="仿宋" w:hAnsi="仿宋" w:eastAsia="仿宋" w:cs="仿宋"/>
          <w:color w:val="auto"/>
          <w:sz w:val="32"/>
          <w:szCs w:val="32"/>
          <w:highlight w:val="none"/>
        </w:rPr>
        <w:t>犯掩饰、隐瞒犯罪所得罪，判处有期徒刑三年，并处罚金</w:t>
      </w:r>
      <w:r>
        <w:rPr>
          <w:rFonts w:hint="eastAsia" w:ascii="仿宋" w:hAnsi="仿宋" w:eastAsia="仿宋" w:cs="仿宋"/>
          <w:color w:val="auto"/>
          <w:sz w:val="32"/>
          <w:szCs w:val="32"/>
          <w:highlight w:val="none"/>
          <w:lang w:val="en-US" w:eastAsia="zh-CN"/>
        </w:rPr>
        <w:t>1.2万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；继续追缴违法所得</w:t>
      </w:r>
      <w:r>
        <w:rPr>
          <w:rFonts w:hint="eastAsia" w:ascii="仿宋" w:hAnsi="仿宋" w:eastAsia="仿宋" w:cs="仿宋"/>
          <w:color w:val="auto"/>
          <w:sz w:val="32"/>
          <w:szCs w:val="32"/>
          <w:highlight w:val="none"/>
          <w:lang w:val="en-US" w:eastAsia="zh-CN"/>
        </w:rPr>
        <w:t>3745元</w:t>
      </w:r>
      <w:r>
        <w:rPr>
          <w:rFonts w:hint="eastAsia" w:ascii="仿宋" w:hAnsi="仿宋" w:eastAsia="仿宋" w:cs="仿宋"/>
          <w:color w:val="auto"/>
          <w:sz w:val="32"/>
          <w:szCs w:val="32"/>
          <w:highlight w:val="none"/>
        </w:rPr>
        <w:t>。刑期自2024年</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月1</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日起至2027年</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18</w:t>
      </w:r>
      <w:r>
        <w:rPr>
          <w:rFonts w:hint="eastAsia" w:ascii="仿宋" w:hAnsi="仿宋" w:eastAsia="仿宋" w:cs="仿宋"/>
          <w:color w:val="auto"/>
          <w:sz w:val="32"/>
          <w:szCs w:val="32"/>
          <w:highlight w:val="none"/>
        </w:rPr>
        <w:t>日止。在法定期限内没有上诉、抗诉。</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该犯于</w:t>
      </w:r>
      <w:r>
        <w:rPr>
          <w:rFonts w:hint="eastAsia" w:ascii="仿宋" w:hAnsi="仿宋" w:eastAsia="仿宋" w:cs="仿宋"/>
          <w:color w:val="auto"/>
          <w:sz w:val="32"/>
          <w:szCs w:val="32"/>
          <w:highlight w:val="none"/>
          <w:lang w:val="en-US" w:eastAsia="zh-CN"/>
        </w:rPr>
        <w:t>2025年2月25日</w:t>
      </w:r>
      <w:r>
        <w:rPr>
          <w:rFonts w:hint="eastAsia" w:ascii="仿宋" w:hAnsi="仿宋" w:eastAsia="仿宋" w:cs="仿宋"/>
          <w:color w:val="auto"/>
          <w:sz w:val="32"/>
          <w:szCs w:val="32"/>
          <w:highlight w:val="none"/>
        </w:rPr>
        <w:t>入黑龙江省北安监狱。</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刑期变动情况：无。</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该犯在近期服刑改造期间确有悔改表现，具体事实如下：</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该犯在服刑改造期间，</w:t>
      </w:r>
      <w:r>
        <w:rPr>
          <w:rFonts w:hint="eastAsia" w:ascii="仿宋" w:hAnsi="仿宋" w:eastAsia="仿宋" w:cs="仿宋"/>
          <w:color w:val="auto"/>
          <w:sz w:val="32"/>
          <w:szCs w:val="32"/>
          <w:highlight w:val="none"/>
          <w:lang w:eastAsia="zh-CN"/>
        </w:rPr>
        <w:t>确有悔改表现，认罪悔罪，遵守法律法规及监规，接受教育改造，积极参加思想、文化、职业技术教育，积极参加劳动，现劳动工种为监护员，努力完成劳动任务。</w:t>
      </w:r>
      <w:r>
        <w:rPr>
          <w:rFonts w:hint="eastAsia" w:ascii="仿宋" w:hAnsi="仿宋" w:eastAsia="仿宋" w:cs="仿宋"/>
          <w:color w:val="auto"/>
          <w:sz w:val="32"/>
          <w:szCs w:val="32"/>
          <w:highlight w:val="none"/>
        </w:rPr>
        <w:t>在计分考核中，该犯</w:t>
      </w:r>
      <w:r>
        <w:rPr>
          <w:rFonts w:hint="eastAsia" w:ascii="仿宋" w:hAnsi="仿宋" w:eastAsia="仿宋" w:cs="仿宋"/>
          <w:color w:val="auto"/>
          <w:sz w:val="32"/>
          <w:szCs w:val="32"/>
          <w:highlight w:val="none"/>
          <w:lang w:val="en-US" w:eastAsia="zh-CN"/>
        </w:rPr>
        <w:t>2025年4</w:t>
      </w:r>
      <w:r>
        <w:rPr>
          <w:rFonts w:hint="eastAsia" w:ascii="仿宋" w:hAnsi="仿宋" w:eastAsia="仿宋" w:cs="仿宋"/>
          <w:color w:val="auto"/>
          <w:sz w:val="32"/>
          <w:szCs w:val="32"/>
          <w:highlight w:val="none"/>
        </w:rPr>
        <w:t>月至</w:t>
      </w:r>
      <w:r>
        <w:rPr>
          <w:rFonts w:hint="eastAsia" w:ascii="仿宋" w:hAnsi="仿宋" w:eastAsia="仿宋" w:cs="仿宋"/>
          <w:color w:val="auto"/>
          <w:sz w:val="32"/>
          <w:szCs w:val="32"/>
          <w:highlight w:val="none"/>
          <w:lang w:val="en-US" w:eastAsia="zh-CN"/>
        </w:rPr>
        <w:t>2026</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月获得考核积分</w:t>
      </w:r>
      <w:r>
        <w:rPr>
          <w:rFonts w:hint="eastAsia" w:ascii="仿宋" w:hAnsi="仿宋" w:eastAsia="仿宋" w:cs="仿宋"/>
          <w:color w:val="auto"/>
          <w:sz w:val="32"/>
          <w:szCs w:val="32"/>
          <w:highlight w:val="none"/>
          <w:lang w:val="en-US" w:eastAsia="zh-CN"/>
        </w:rPr>
        <w:t>1219.2</w:t>
      </w:r>
      <w:r>
        <w:rPr>
          <w:rFonts w:hint="eastAsia" w:ascii="仿宋" w:hAnsi="仿宋" w:eastAsia="仿宋" w:cs="仿宋"/>
          <w:color w:val="auto"/>
          <w:sz w:val="32"/>
          <w:szCs w:val="32"/>
          <w:highlight w:val="none"/>
        </w:rPr>
        <w:t>分，给予2次表扬，剩余积分</w:t>
      </w:r>
      <w:r>
        <w:rPr>
          <w:rFonts w:hint="eastAsia" w:ascii="仿宋" w:hAnsi="仿宋" w:eastAsia="仿宋" w:cs="仿宋"/>
          <w:color w:val="auto"/>
          <w:sz w:val="32"/>
          <w:szCs w:val="32"/>
          <w:highlight w:val="none"/>
          <w:lang w:val="en-US" w:eastAsia="zh-CN"/>
        </w:rPr>
        <w:t>19.2</w:t>
      </w:r>
      <w:r>
        <w:rPr>
          <w:rFonts w:hint="eastAsia" w:ascii="仿宋" w:hAnsi="仿宋" w:eastAsia="仿宋" w:cs="仿宋"/>
          <w:color w:val="auto"/>
          <w:sz w:val="32"/>
          <w:szCs w:val="32"/>
          <w:highlight w:val="none"/>
        </w:rPr>
        <w:t>分，其中年考核分1200分。奖惩情况：无。</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监狱对其再犯风险评估为罪犯</w:t>
      </w:r>
      <w:r>
        <w:rPr>
          <w:rFonts w:hint="eastAsia" w:ascii="仿宋" w:hAnsi="仿宋" w:eastAsia="仿宋" w:cs="仿宋"/>
          <w:color w:val="auto"/>
          <w:sz w:val="32"/>
          <w:szCs w:val="32"/>
          <w:highlight w:val="none"/>
          <w:lang w:eastAsia="zh-CN"/>
        </w:rPr>
        <w:t>王辉</w:t>
      </w:r>
      <w:r>
        <w:rPr>
          <w:rFonts w:hint="eastAsia" w:ascii="仿宋" w:hAnsi="仿宋" w:eastAsia="仿宋" w:cs="仿宋"/>
          <w:color w:val="auto"/>
          <w:sz w:val="32"/>
          <w:szCs w:val="32"/>
          <w:highlight w:val="none"/>
        </w:rPr>
        <w:t>再犯罪可能性程度为一般等级，</w:t>
      </w:r>
      <w:r>
        <w:rPr>
          <w:rFonts w:hint="eastAsia" w:ascii="仿宋" w:hAnsi="仿宋" w:eastAsia="仿宋" w:cs="仿宋"/>
          <w:color w:val="auto"/>
          <w:sz w:val="32"/>
          <w:szCs w:val="32"/>
          <w:highlight w:val="none"/>
          <w:lang w:eastAsia="zh-CN"/>
        </w:rPr>
        <w:t>江西省南丰县</w:t>
      </w:r>
      <w:r>
        <w:rPr>
          <w:rFonts w:hint="eastAsia" w:ascii="仿宋" w:hAnsi="仿宋" w:eastAsia="仿宋" w:cs="仿宋"/>
          <w:color w:val="auto"/>
          <w:sz w:val="32"/>
          <w:szCs w:val="32"/>
          <w:highlight w:val="none"/>
        </w:rPr>
        <w:t>社区矫正管理局调查评估意见为</w:t>
      </w:r>
      <w:r>
        <w:rPr>
          <w:rFonts w:hint="eastAsia" w:ascii="仿宋" w:hAnsi="仿宋" w:eastAsia="仿宋" w:cs="仿宋"/>
          <w:color w:val="auto"/>
          <w:sz w:val="32"/>
          <w:szCs w:val="32"/>
          <w:highlight w:val="none"/>
          <w:lang w:eastAsia="zh-CN"/>
        </w:rPr>
        <w:t>符合</w:t>
      </w:r>
      <w:r>
        <w:rPr>
          <w:rFonts w:hint="eastAsia" w:ascii="仿宋" w:hAnsi="仿宋" w:eastAsia="仿宋" w:cs="仿宋"/>
          <w:color w:val="auto"/>
          <w:sz w:val="32"/>
          <w:szCs w:val="32"/>
          <w:highlight w:val="none"/>
        </w:rPr>
        <w:t>适用社区矫正</w:t>
      </w:r>
      <w:r>
        <w:rPr>
          <w:rFonts w:hint="eastAsia" w:ascii="仿宋" w:hAnsi="仿宋" w:eastAsia="仿宋" w:cs="仿宋"/>
          <w:color w:val="auto"/>
          <w:sz w:val="32"/>
          <w:szCs w:val="32"/>
          <w:highlight w:val="none"/>
          <w:lang w:eastAsia="zh-CN"/>
        </w:rPr>
        <w:t>条件</w:t>
      </w:r>
      <w:r>
        <w:rPr>
          <w:rFonts w:hint="eastAsia" w:ascii="仿宋" w:hAnsi="仿宋" w:eastAsia="仿宋" w:cs="仿宋"/>
          <w:color w:val="auto"/>
          <w:sz w:val="32"/>
          <w:szCs w:val="32"/>
          <w:highlight w:val="none"/>
        </w:rPr>
        <w:t>。</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综上所述，该犯实际执行刑期过半，能够认罪悔罪；遵守法律法规及监规，接受教育改造，确有悔改表现，符合假释的法定条件。</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为此，根据《中华人民共和国刑法》第八十一条第一款，《中华人民共和国刑事诉讼法》第二百七十三条第二款和《中华人民共和国监狱法》第三十二条的规定，建议对罪犯</w:t>
      </w:r>
      <w:r>
        <w:rPr>
          <w:rFonts w:hint="eastAsia" w:ascii="仿宋" w:hAnsi="仿宋" w:eastAsia="仿宋" w:cs="仿宋"/>
          <w:color w:val="auto"/>
          <w:sz w:val="32"/>
          <w:szCs w:val="32"/>
          <w:highlight w:val="none"/>
          <w:lang w:eastAsia="zh-CN"/>
        </w:rPr>
        <w:t>王辉</w:t>
      </w:r>
      <w:r>
        <w:rPr>
          <w:rFonts w:hint="eastAsia" w:ascii="仿宋" w:hAnsi="仿宋" w:eastAsia="仿宋" w:cs="仿宋"/>
          <w:color w:val="auto"/>
          <w:sz w:val="32"/>
          <w:szCs w:val="32"/>
          <w:highlight w:val="none"/>
        </w:rPr>
        <w:t>予以假释。特提请审核裁定。</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此致</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黑河市中级人民法院</w:t>
      </w: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黑龙江省北安监狱</w:t>
      </w:r>
    </w:p>
    <w:p>
      <w:pPr>
        <w:spacing w:line="560" w:lineRule="exact"/>
        <w:ind w:firstLine="640" w:firstLineChars="200"/>
        <w:jc w:val="righ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二〇二六年七月三十日</w:t>
      </w:r>
    </w:p>
    <w:p>
      <w:pPr>
        <w:spacing w:line="560" w:lineRule="exact"/>
        <w:ind w:firstLine="640" w:firstLineChars="200"/>
        <w:jc w:val="right"/>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lang w:eastAsia="zh-CN"/>
        </w:rPr>
      </w:pPr>
    </w:p>
    <w:p>
      <w:pPr>
        <w:spacing w:line="560" w:lineRule="exact"/>
        <w:ind w:firstLine="640" w:firstLineChars="200"/>
        <w:jc w:val="right"/>
        <w:rPr>
          <w:rFonts w:hint="eastAsia" w:ascii="仿宋" w:hAnsi="仿宋" w:eastAsia="仿宋" w:cs="仿宋"/>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after="0" w:line="54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eastAsia="zh-CN"/>
        </w:rPr>
        <w:t>王辉</w:t>
      </w:r>
      <w:r>
        <w:rPr>
          <w:rFonts w:hint="eastAsia" w:ascii="仿宋_GB2312" w:hAnsi="仿宋_GB2312" w:eastAsia="仿宋_GB2312" w:cs="仿宋_GB2312"/>
          <w:sz w:val="32"/>
          <w:szCs w:val="32"/>
        </w:rPr>
        <w:t>卷宗材料共一卷</w:t>
      </w:r>
    </w:p>
    <w:p>
      <w:pPr>
        <w:spacing w:before="58" w:after="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1"/>
          <w:sz w:val="44"/>
          <w:szCs w:val="44"/>
        </w:rPr>
        <w:t>黑</w:t>
      </w:r>
      <w:r>
        <w:rPr>
          <w:rFonts w:hint="eastAsia" w:ascii="方正小标宋简体" w:hAnsi="方正小标宋简体" w:eastAsia="方正小标宋简体" w:cs="方正小标宋简体"/>
          <w:spacing w:val="13"/>
          <w:sz w:val="44"/>
          <w:szCs w:val="44"/>
        </w:rPr>
        <w:t>龙江省北安监狱</w:t>
      </w:r>
    </w:p>
    <w:p>
      <w:pPr>
        <w:spacing w:after="0" w:line="560" w:lineRule="exact"/>
        <w:jc w:val="center"/>
        <w:rPr>
          <w:rFonts w:ascii="方正小标宋简体" w:hAnsi="方正小标宋简体" w:eastAsia="方正小标宋简体" w:cs="方正小标宋简体"/>
          <w:spacing w:val="9"/>
          <w:sz w:val="44"/>
          <w:szCs w:val="44"/>
        </w:rPr>
      </w:pPr>
      <w:r>
        <w:rPr>
          <w:rFonts w:hint="eastAsia" w:ascii="方正小标宋简体" w:hAnsi="方正小标宋简体" w:eastAsia="方正小标宋简体" w:cs="方正小标宋简体"/>
          <w:spacing w:val="9"/>
          <w:sz w:val="44"/>
          <w:szCs w:val="44"/>
        </w:rPr>
        <w:t>提请假释建议书</w:t>
      </w:r>
    </w:p>
    <w:p>
      <w:pPr>
        <w:spacing w:before="1" w:after="0" w:line="560" w:lineRule="exact"/>
        <w:jc w:val="center"/>
        <w:rPr>
          <w:rFonts w:ascii="仿宋_GB2312" w:hAnsi="仿宋_GB2312" w:eastAsia="仿宋_GB2312" w:cs="仿宋_GB2312"/>
          <w:spacing w:val="9"/>
          <w:sz w:val="32"/>
          <w:szCs w:val="32"/>
        </w:rPr>
      </w:pPr>
    </w:p>
    <w:p>
      <w:pPr>
        <w:spacing w:line="560" w:lineRule="exact"/>
        <w:ind w:firstLine="640" w:firstLineChars="200"/>
        <w:jc w:val="right"/>
        <w:rPr>
          <w:rFonts w:hint="eastAsia" w:ascii="仿宋" w:hAnsi="仿宋" w:eastAsia="仿宋" w:cs="仿宋"/>
          <w:color w:val="auto"/>
          <w:sz w:val="32"/>
          <w:szCs w:val="32"/>
          <w:highlight w:val="none"/>
        </w:rPr>
      </w:pPr>
      <w:bookmarkStart w:id="0" w:name="_GoBack"/>
      <w:r>
        <w:rPr>
          <w:rFonts w:hint="eastAsia" w:ascii="仿宋" w:hAnsi="仿宋" w:eastAsia="仿宋" w:cs="仿宋"/>
          <w:color w:val="auto"/>
          <w:sz w:val="32"/>
          <w:szCs w:val="32"/>
          <w:highlight w:val="none"/>
        </w:rPr>
        <w:t>（2026）黑北狱假字第00</w:t>
      </w: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号</w:t>
      </w:r>
    </w:p>
    <w:bookmarkEnd w:id="0"/>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罪犯</w:t>
      </w:r>
      <w:r>
        <w:rPr>
          <w:rFonts w:hint="eastAsia" w:ascii="仿宋" w:hAnsi="仿宋" w:eastAsia="仿宋" w:cs="仿宋"/>
          <w:color w:val="auto"/>
          <w:sz w:val="32"/>
          <w:szCs w:val="32"/>
          <w:highlight w:val="none"/>
          <w:lang w:eastAsia="zh-CN"/>
        </w:rPr>
        <w:t>张戈</w:t>
      </w:r>
      <w:r>
        <w:rPr>
          <w:rFonts w:hint="eastAsia" w:ascii="仿宋" w:hAnsi="仿宋" w:eastAsia="仿宋" w:cs="仿宋"/>
          <w:color w:val="auto"/>
          <w:sz w:val="32"/>
          <w:szCs w:val="32"/>
          <w:highlight w:val="none"/>
        </w:rPr>
        <w:t>，男，</w:t>
      </w:r>
      <w:r>
        <w:rPr>
          <w:rFonts w:hint="eastAsia" w:ascii="仿宋" w:hAnsi="仿宋" w:eastAsia="仿宋" w:cs="仿宋"/>
          <w:color w:val="auto"/>
          <w:sz w:val="32"/>
          <w:szCs w:val="32"/>
          <w:highlight w:val="none"/>
          <w:lang w:val="en-US" w:eastAsia="zh-CN"/>
        </w:rPr>
        <w:t>1988</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月2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日出生，汉族，住</w:t>
      </w:r>
      <w:r>
        <w:rPr>
          <w:rFonts w:hint="eastAsia" w:ascii="仿宋" w:hAnsi="仿宋" w:eastAsia="仿宋" w:cs="仿宋"/>
          <w:color w:val="auto"/>
          <w:sz w:val="32"/>
          <w:szCs w:val="32"/>
          <w:highlight w:val="none"/>
          <w:lang w:eastAsia="zh-CN"/>
        </w:rPr>
        <w:t>江苏省南京市玄武区</w:t>
      </w:r>
      <w:r>
        <w:rPr>
          <w:rFonts w:hint="eastAsia" w:ascii="仿宋" w:hAnsi="仿宋" w:eastAsia="仿宋" w:cs="仿宋"/>
          <w:color w:val="auto"/>
          <w:sz w:val="32"/>
          <w:szCs w:val="32"/>
          <w:highlight w:val="none"/>
        </w:rPr>
        <w:t>。</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2024年</w:t>
      </w:r>
      <w:r>
        <w:rPr>
          <w:rFonts w:hint="eastAsia" w:ascii="仿宋" w:hAnsi="仿宋" w:eastAsia="仿宋" w:cs="仿宋"/>
          <w:color w:val="auto"/>
          <w:sz w:val="32"/>
          <w:szCs w:val="32"/>
          <w:highlight w:val="none"/>
          <w:lang w:val="en-US" w:eastAsia="zh-CN"/>
        </w:rPr>
        <w:t>11</w:t>
      </w:r>
      <w:r>
        <w:rPr>
          <w:rFonts w:hint="eastAsia" w:ascii="仿宋" w:hAnsi="仿宋" w:eastAsia="仿宋" w:cs="仿宋"/>
          <w:color w:val="auto"/>
          <w:sz w:val="32"/>
          <w:szCs w:val="32"/>
          <w:highlight w:val="none"/>
        </w:rPr>
        <w:t>月2</w:t>
      </w: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eastAsia="zh-CN"/>
        </w:rPr>
        <w:t>黑龙江省伊春市伊美区</w:t>
      </w:r>
      <w:r>
        <w:rPr>
          <w:rFonts w:hint="eastAsia" w:ascii="仿宋" w:hAnsi="仿宋" w:eastAsia="仿宋" w:cs="仿宋"/>
          <w:color w:val="auto"/>
          <w:sz w:val="32"/>
          <w:szCs w:val="32"/>
          <w:highlight w:val="none"/>
        </w:rPr>
        <w:t>人民法院作出（2024）黑</w:t>
      </w:r>
      <w:r>
        <w:rPr>
          <w:rFonts w:hint="eastAsia" w:ascii="仿宋" w:hAnsi="仿宋" w:eastAsia="仿宋" w:cs="仿宋"/>
          <w:color w:val="auto"/>
          <w:sz w:val="32"/>
          <w:szCs w:val="32"/>
          <w:highlight w:val="none"/>
          <w:lang w:val="en-US" w:eastAsia="zh-CN"/>
        </w:rPr>
        <w:t>0717</w:t>
      </w:r>
      <w:r>
        <w:rPr>
          <w:rFonts w:hint="eastAsia" w:ascii="仿宋" w:hAnsi="仿宋" w:eastAsia="仿宋" w:cs="仿宋"/>
          <w:color w:val="auto"/>
          <w:sz w:val="32"/>
          <w:szCs w:val="32"/>
          <w:highlight w:val="none"/>
        </w:rPr>
        <w:t>刑初</w:t>
      </w:r>
      <w:r>
        <w:rPr>
          <w:rFonts w:hint="eastAsia" w:ascii="仿宋" w:hAnsi="仿宋" w:eastAsia="仿宋" w:cs="仿宋"/>
          <w:color w:val="auto"/>
          <w:sz w:val="32"/>
          <w:szCs w:val="32"/>
          <w:highlight w:val="none"/>
          <w:lang w:val="en-US" w:eastAsia="zh-CN"/>
        </w:rPr>
        <w:t>73</w:t>
      </w:r>
      <w:r>
        <w:rPr>
          <w:rFonts w:hint="eastAsia" w:ascii="仿宋" w:hAnsi="仿宋" w:eastAsia="仿宋" w:cs="仿宋"/>
          <w:color w:val="auto"/>
          <w:sz w:val="32"/>
          <w:szCs w:val="32"/>
          <w:highlight w:val="none"/>
        </w:rPr>
        <w:t>号刑事判决，认定被告人</w:t>
      </w:r>
      <w:r>
        <w:rPr>
          <w:rFonts w:hint="eastAsia" w:ascii="仿宋" w:hAnsi="仿宋" w:eastAsia="仿宋" w:cs="仿宋"/>
          <w:color w:val="auto"/>
          <w:sz w:val="32"/>
          <w:szCs w:val="32"/>
          <w:highlight w:val="none"/>
          <w:lang w:eastAsia="zh-CN"/>
        </w:rPr>
        <w:t>张戈</w:t>
      </w:r>
      <w:r>
        <w:rPr>
          <w:rFonts w:hint="eastAsia" w:ascii="仿宋" w:hAnsi="仿宋" w:eastAsia="仿宋" w:cs="仿宋"/>
          <w:color w:val="auto"/>
          <w:sz w:val="32"/>
          <w:szCs w:val="32"/>
          <w:highlight w:val="none"/>
        </w:rPr>
        <w:t>犯掩饰、隐瞒犯罪所得罪，判处有期徒刑三年</w:t>
      </w:r>
      <w:r>
        <w:rPr>
          <w:rFonts w:hint="eastAsia" w:ascii="仿宋" w:hAnsi="仿宋" w:eastAsia="仿宋" w:cs="仿宋"/>
          <w:color w:val="auto"/>
          <w:sz w:val="32"/>
          <w:szCs w:val="32"/>
          <w:highlight w:val="none"/>
          <w:lang w:eastAsia="zh-CN"/>
        </w:rPr>
        <w:t>二</w:t>
      </w:r>
      <w:r>
        <w:rPr>
          <w:rFonts w:hint="eastAsia" w:ascii="仿宋" w:hAnsi="仿宋" w:eastAsia="仿宋" w:cs="仿宋"/>
          <w:color w:val="auto"/>
          <w:sz w:val="32"/>
          <w:szCs w:val="32"/>
          <w:highlight w:val="none"/>
        </w:rPr>
        <w:t>个月，并处罚金2</w:t>
      </w:r>
      <w:r>
        <w:rPr>
          <w:rFonts w:hint="eastAsia" w:ascii="仿宋" w:hAnsi="仿宋" w:eastAsia="仿宋" w:cs="仿宋"/>
          <w:color w:val="auto"/>
          <w:sz w:val="32"/>
          <w:szCs w:val="32"/>
          <w:highlight w:val="none"/>
          <w:lang w:eastAsia="zh-CN"/>
        </w:rPr>
        <w:t>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；已追缴的违法所得</w:t>
      </w:r>
      <w:r>
        <w:rPr>
          <w:rFonts w:hint="eastAsia" w:ascii="仿宋" w:hAnsi="仿宋" w:eastAsia="仿宋" w:cs="仿宋"/>
          <w:color w:val="auto"/>
          <w:sz w:val="32"/>
          <w:szCs w:val="32"/>
          <w:highlight w:val="none"/>
          <w:lang w:val="en-US" w:eastAsia="zh-CN"/>
        </w:rPr>
        <w:t>2万元予以没收</w:t>
      </w:r>
      <w:r>
        <w:rPr>
          <w:rFonts w:hint="eastAsia" w:ascii="仿宋" w:hAnsi="仿宋" w:eastAsia="仿宋" w:cs="仿宋"/>
          <w:color w:val="auto"/>
          <w:sz w:val="32"/>
          <w:szCs w:val="32"/>
          <w:highlight w:val="none"/>
        </w:rPr>
        <w:t>。刑期自</w:t>
      </w:r>
      <w:r>
        <w:rPr>
          <w:rFonts w:hint="eastAsia" w:ascii="仿宋" w:hAnsi="仿宋" w:eastAsia="仿宋" w:cs="仿宋"/>
          <w:color w:val="auto"/>
          <w:sz w:val="32"/>
          <w:szCs w:val="32"/>
          <w:highlight w:val="none"/>
          <w:lang w:val="en-US" w:eastAsia="zh-CN"/>
        </w:rPr>
        <w:t>2024年6月20日</w:t>
      </w:r>
      <w:r>
        <w:rPr>
          <w:rFonts w:hint="eastAsia" w:ascii="仿宋" w:hAnsi="仿宋" w:eastAsia="仿宋" w:cs="仿宋"/>
          <w:color w:val="auto"/>
          <w:sz w:val="32"/>
          <w:szCs w:val="32"/>
          <w:highlight w:val="none"/>
        </w:rPr>
        <w:t>起至</w:t>
      </w:r>
      <w:r>
        <w:rPr>
          <w:rFonts w:hint="eastAsia" w:ascii="仿宋" w:hAnsi="仿宋" w:eastAsia="仿宋" w:cs="仿宋"/>
          <w:color w:val="auto"/>
          <w:sz w:val="32"/>
          <w:szCs w:val="32"/>
          <w:highlight w:val="none"/>
          <w:lang w:val="en-US" w:eastAsia="zh-CN"/>
        </w:rPr>
        <w:t>2027年8月19日</w:t>
      </w:r>
      <w:r>
        <w:rPr>
          <w:rFonts w:hint="eastAsia" w:ascii="仿宋" w:hAnsi="仿宋" w:eastAsia="仿宋" w:cs="仿宋"/>
          <w:color w:val="auto"/>
          <w:sz w:val="32"/>
          <w:szCs w:val="32"/>
          <w:highlight w:val="none"/>
        </w:rPr>
        <w:t>止。在法定期限内没有上诉、抗诉。</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该犯于</w:t>
      </w:r>
      <w:r>
        <w:rPr>
          <w:rFonts w:hint="eastAsia" w:ascii="仿宋" w:hAnsi="仿宋" w:eastAsia="仿宋" w:cs="仿宋"/>
          <w:color w:val="auto"/>
          <w:sz w:val="32"/>
          <w:szCs w:val="32"/>
          <w:highlight w:val="none"/>
          <w:lang w:val="en-US" w:eastAsia="zh-CN"/>
        </w:rPr>
        <w:t>2025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25</w:t>
      </w:r>
      <w:r>
        <w:rPr>
          <w:rFonts w:hint="eastAsia" w:ascii="仿宋" w:hAnsi="仿宋" w:eastAsia="仿宋" w:cs="仿宋"/>
          <w:color w:val="auto"/>
          <w:sz w:val="32"/>
          <w:szCs w:val="32"/>
          <w:highlight w:val="none"/>
        </w:rPr>
        <w:t>日入黑龙江省北安监狱。</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刑期变动情况：无。</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该犯在近期服刑改造期间确有悔改表现，具体事实如下：</w:t>
      </w:r>
    </w:p>
    <w:p>
      <w:pP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该犯在服刑改造期间，</w:t>
      </w:r>
      <w:r>
        <w:rPr>
          <w:rFonts w:hint="eastAsia" w:ascii="仿宋" w:hAnsi="仿宋" w:eastAsia="仿宋" w:cs="仿宋"/>
          <w:color w:val="auto"/>
          <w:sz w:val="32"/>
          <w:szCs w:val="32"/>
          <w:highlight w:val="none"/>
          <w:lang w:eastAsia="zh-CN"/>
        </w:rPr>
        <w:t>确有悔改表现，能够做到认罪悔罪，遵守法律法规，服从民警管理。遵守各项监规纪律；能够接受教育改造，积极参加思想、文化、职业技术教育，上课认真听讲，尊重民警教师。能够踊跃参加劳动，努力完成劳动任务，现劳动工种为一线机台。在计分考核中，该犯</w:t>
      </w:r>
      <w:r>
        <w:rPr>
          <w:rFonts w:hint="eastAsia" w:ascii="仿宋" w:hAnsi="仿宋" w:eastAsia="仿宋" w:cs="仿宋"/>
          <w:color w:val="auto"/>
          <w:sz w:val="32"/>
          <w:szCs w:val="32"/>
          <w:highlight w:val="none"/>
          <w:lang w:val="en-US" w:eastAsia="zh-CN"/>
        </w:rPr>
        <w:t>2025年4月至2026年4月获得考核积分1229.2分给予2次表扬，剩余积分29.2分，其中年考核分1210分。奖惩情况：无。</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监狱对其再犯风险评估为罪犯</w:t>
      </w:r>
      <w:r>
        <w:rPr>
          <w:rFonts w:hint="eastAsia" w:ascii="仿宋" w:hAnsi="仿宋" w:eastAsia="仿宋" w:cs="仿宋"/>
          <w:color w:val="auto"/>
          <w:sz w:val="32"/>
          <w:szCs w:val="32"/>
          <w:highlight w:val="none"/>
          <w:lang w:eastAsia="zh-CN"/>
        </w:rPr>
        <w:t>张戈</w:t>
      </w:r>
      <w:r>
        <w:rPr>
          <w:rFonts w:hint="eastAsia" w:ascii="仿宋" w:hAnsi="仿宋" w:eastAsia="仿宋" w:cs="仿宋"/>
          <w:color w:val="auto"/>
          <w:sz w:val="32"/>
          <w:szCs w:val="32"/>
          <w:highlight w:val="none"/>
        </w:rPr>
        <w:t>再犯罪可能性程度为一般等级，</w:t>
      </w:r>
      <w:r>
        <w:rPr>
          <w:rFonts w:hint="eastAsia" w:ascii="仿宋" w:hAnsi="仿宋" w:eastAsia="仿宋" w:cs="仿宋"/>
          <w:color w:val="auto"/>
          <w:sz w:val="32"/>
          <w:szCs w:val="32"/>
          <w:highlight w:val="none"/>
          <w:lang w:eastAsia="zh-CN"/>
        </w:rPr>
        <w:t>江苏省南京市秦淮区司法局</w:t>
      </w:r>
      <w:r>
        <w:rPr>
          <w:rFonts w:hint="eastAsia" w:ascii="仿宋" w:hAnsi="仿宋" w:eastAsia="仿宋" w:cs="仿宋"/>
          <w:color w:val="auto"/>
          <w:sz w:val="32"/>
          <w:szCs w:val="32"/>
          <w:highlight w:val="none"/>
        </w:rPr>
        <w:t>社区矫正管理局调查评估意见为</w:t>
      </w:r>
      <w:r>
        <w:rPr>
          <w:rFonts w:hint="eastAsia" w:ascii="仿宋" w:hAnsi="仿宋" w:eastAsia="仿宋" w:cs="仿宋"/>
          <w:color w:val="auto"/>
          <w:sz w:val="32"/>
          <w:szCs w:val="32"/>
          <w:highlight w:val="none"/>
          <w:lang w:eastAsia="zh-CN"/>
        </w:rPr>
        <w:t>适宜社区矫正</w:t>
      </w:r>
      <w:r>
        <w:rPr>
          <w:rFonts w:hint="eastAsia" w:ascii="仿宋" w:hAnsi="仿宋" w:eastAsia="仿宋" w:cs="仿宋"/>
          <w:color w:val="auto"/>
          <w:sz w:val="32"/>
          <w:szCs w:val="32"/>
          <w:highlight w:val="none"/>
        </w:rPr>
        <w:t>。</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综上所述，该犯实际执行刑期过半，能够认罪悔罪；遵守法律法规及监规，接受教育改造，确有悔改表现，符合假释的法定条件。</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为此，根据《中华人民共和国刑法》第八十一条第一款，《中华人民共和国刑事诉讼法》第二百七十三条第二款和《中华人民共和国监狱法》第三十二条的规定，建议对罪犯</w:t>
      </w:r>
      <w:r>
        <w:rPr>
          <w:rFonts w:hint="eastAsia" w:ascii="仿宋" w:hAnsi="仿宋" w:eastAsia="仿宋" w:cs="仿宋"/>
          <w:color w:val="auto"/>
          <w:sz w:val="32"/>
          <w:szCs w:val="32"/>
          <w:highlight w:val="none"/>
          <w:lang w:eastAsia="zh-CN"/>
        </w:rPr>
        <w:t>张戈</w:t>
      </w:r>
      <w:r>
        <w:rPr>
          <w:rFonts w:hint="eastAsia" w:ascii="仿宋" w:hAnsi="仿宋" w:eastAsia="仿宋" w:cs="仿宋"/>
          <w:color w:val="auto"/>
          <w:sz w:val="32"/>
          <w:szCs w:val="32"/>
          <w:highlight w:val="none"/>
        </w:rPr>
        <w:t>予以假释。特提请审核裁定。</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此致</w:t>
      </w:r>
    </w:p>
    <w:p>
      <w:pP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黑河市中级人民法院</w:t>
      </w: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黑龙江省北安监狱</w:t>
      </w:r>
    </w:p>
    <w:p>
      <w:pPr>
        <w:spacing w:line="560" w:lineRule="exact"/>
        <w:ind w:firstLine="640" w:firstLineChars="200"/>
        <w:jc w:val="righ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二〇二六年七月三十日</w:t>
      </w:r>
    </w:p>
    <w:p>
      <w:pPr>
        <w:spacing w:line="560" w:lineRule="exact"/>
        <w:ind w:firstLine="640" w:firstLineChars="200"/>
        <w:jc w:val="right"/>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ind w:firstLine="640" w:firstLineChars="200"/>
        <w:rPr>
          <w:rFonts w:hint="eastAsia" w:ascii="仿宋" w:hAnsi="仿宋" w:eastAsia="仿宋" w:cs="仿宋"/>
          <w:color w:val="auto"/>
          <w:sz w:val="32"/>
          <w:szCs w:val="32"/>
          <w:highlight w:val="none"/>
        </w:rPr>
      </w:pPr>
    </w:p>
    <w:p>
      <w:pPr>
        <w:spacing w:line="560" w:lineRule="exac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附：罪犯</w:t>
      </w:r>
      <w:r>
        <w:rPr>
          <w:rFonts w:hint="eastAsia" w:ascii="仿宋" w:hAnsi="仿宋" w:eastAsia="仿宋" w:cs="仿宋"/>
          <w:color w:val="auto"/>
          <w:sz w:val="32"/>
          <w:szCs w:val="32"/>
          <w:highlight w:val="none"/>
          <w:lang w:eastAsia="zh-CN"/>
        </w:rPr>
        <w:t>张戈</w:t>
      </w:r>
      <w:r>
        <w:rPr>
          <w:rFonts w:hint="eastAsia" w:ascii="仿宋" w:hAnsi="仿宋" w:eastAsia="仿宋" w:cs="仿宋"/>
          <w:color w:val="auto"/>
          <w:sz w:val="32"/>
          <w:szCs w:val="32"/>
          <w:highlight w:val="none"/>
        </w:rPr>
        <w:t>卷宗材料共一卷</w:t>
      </w:r>
    </w:p>
    <w:sectPr>
      <w:pgSz w:w="11906" w:h="16838"/>
      <w:pgMar w:top="2098" w:right="1474" w:bottom="1984" w:left="1587" w:header="0"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documentProtection w:enforcement="0"/>
  <w:defaultTabStop w:val="924"/>
  <w:drawingGridHorizontalSpacing w:val="210"/>
  <w:drawingGridVerticalSpacing w:val="-794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3ODEzNTU0MDc4MWMzNzc3OTAzOTAwZmRlMTdiNzYifQ=="/>
  </w:docVars>
  <w:rsids>
    <w:rsidRoot w:val="69BC6B33"/>
    <w:rsid w:val="000F69C9"/>
    <w:rsid w:val="002B1234"/>
    <w:rsid w:val="003A18E8"/>
    <w:rsid w:val="003E0805"/>
    <w:rsid w:val="00494583"/>
    <w:rsid w:val="00500FA5"/>
    <w:rsid w:val="00631C09"/>
    <w:rsid w:val="006E71E9"/>
    <w:rsid w:val="006F5011"/>
    <w:rsid w:val="00D2658F"/>
    <w:rsid w:val="00F85AA8"/>
    <w:rsid w:val="01141C82"/>
    <w:rsid w:val="014C1560"/>
    <w:rsid w:val="01A90F9A"/>
    <w:rsid w:val="02371072"/>
    <w:rsid w:val="028C552B"/>
    <w:rsid w:val="02B80D72"/>
    <w:rsid w:val="0434058D"/>
    <w:rsid w:val="043D6E62"/>
    <w:rsid w:val="04F861FD"/>
    <w:rsid w:val="063E4B64"/>
    <w:rsid w:val="06534F98"/>
    <w:rsid w:val="06F10198"/>
    <w:rsid w:val="072518B2"/>
    <w:rsid w:val="07357862"/>
    <w:rsid w:val="0792771A"/>
    <w:rsid w:val="08CF6923"/>
    <w:rsid w:val="08DC116A"/>
    <w:rsid w:val="0A100321"/>
    <w:rsid w:val="0C247BED"/>
    <w:rsid w:val="0C610FDC"/>
    <w:rsid w:val="0C675DB2"/>
    <w:rsid w:val="0D141B9F"/>
    <w:rsid w:val="0D654ED0"/>
    <w:rsid w:val="0DD96200"/>
    <w:rsid w:val="0E3605D5"/>
    <w:rsid w:val="0F4353D7"/>
    <w:rsid w:val="12287D51"/>
    <w:rsid w:val="123A29F6"/>
    <w:rsid w:val="129C520A"/>
    <w:rsid w:val="1341086C"/>
    <w:rsid w:val="163A395E"/>
    <w:rsid w:val="16501DF4"/>
    <w:rsid w:val="183E5902"/>
    <w:rsid w:val="18B66D2D"/>
    <w:rsid w:val="19BFF54F"/>
    <w:rsid w:val="1A2E5524"/>
    <w:rsid w:val="1A7D3DF7"/>
    <w:rsid w:val="1AAF2546"/>
    <w:rsid w:val="1B3B47EE"/>
    <w:rsid w:val="1C1107AA"/>
    <w:rsid w:val="1D5D2076"/>
    <w:rsid w:val="1E6B5BDE"/>
    <w:rsid w:val="1F1F71FB"/>
    <w:rsid w:val="1F9D4F94"/>
    <w:rsid w:val="1FF40DEA"/>
    <w:rsid w:val="20496FE5"/>
    <w:rsid w:val="20715510"/>
    <w:rsid w:val="20835786"/>
    <w:rsid w:val="20B76F78"/>
    <w:rsid w:val="20CE002D"/>
    <w:rsid w:val="213640F0"/>
    <w:rsid w:val="21A27A83"/>
    <w:rsid w:val="228D3EE8"/>
    <w:rsid w:val="22A80F76"/>
    <w:rsid w:val="23435904"/>
    <w:rsid w:val="2379142D"/>
    <w:rsid w:val="240C78E5"/>
    <w:rsid w:val="24755316"/>
    <w:rsid w:val="26085018"/>
    <w:rsid w:val="26DDE0B1"/>
    <w:rsid w:val="27163AC6"/>
    <w:rsid w:val="273E49A9"/>
    <w:rsid w:val="2748772F"/>
    <w:rsid w:val="28657D0B"/>
    <w:rsid w:val="28AC036F"/>
    <w:rsid w:val="29014A98"/>
    <w:rsid w:val="2A2C3D6C"/>
    <w:rsid w:val="2AE35917"/>
    <w:rsid w:val="2AE637FB"/>
    <w:rsid w:val="2B226EEC"/>
    <w:rsid w:val="2BAC74F9"/>
    <w:rsid w:val="2BB5637A"/>
    <w:rsid w:val="2BFA1D8D"/>
    <w:rsid w:val="2C1B3D7C"/>
    <w:rsid w:val="2C4C01F8"/>
    <w:rsid w:val="2DA95405"/>
    <w:rsid w:val="2DBD4EA5"/>
    <w:rsid w:val="2DC43AA1"/>
    <w:rsid w:val="2F9463D7"/>
    <w:rsid w:val="2FFF469F"/>
    <w:rsid w:val="301367B4"/>
    <w:rsid w:val="309B1D48"/>
    <w:rsid w:val="30A9458F"/>
    <w:rsid w:val="30AF6354"/>
    <w:rsid w:val="30F50B65"/>
    <w:rsid w:val="311C2832"/>
    <w:rsid w:val="314153AB"/>
    <w:rsid w:val="318E6348"/>
    <w:rsid w:val="31E6201B"/>
    <w:rsid w:val="32943CE3"/>
    <w:rsid w:val="34074E99"/>
    <w:rsid w:val="3491346E"/>
    <w:rsid w:val="34A75B98"/>
    <w:rsid w:val="35906EFB"/>
    <w:rsid w:val="362C3C89"/>
    <w:rsid w:val="36882AF8"/>
    <w:rsid w:val="369268FA"/>
    <w:rsid w:val="37290622"/>
    <w:rsid w:val="37D66C02"/>
    <w:rsid w:val="37D9A268"/>
    <w:rsid w:val="396F7505"/>
    <w:rsid w:val="39DE1D35"/>
    <w:rsid w:val="39FFB6B5"/>
    <w:rsid w:val="3A1800E7"/>
    <w:rsid w:val="3A335175"/>
    <w:rsid w:val="3B290D1F"/>
    <w:rsid w:val="3B791266"/>
    <w:rsid w:val="3CA4053A"/>
    <w:rsid w:val="3CB22D81"/>
    <w:rsid w:val="3CD4760E"/>
    <w:rsid w:val="3D3E4C5F"/>
    <w:rsid w:val="3D46467A"/>
    <w:rsid w:val="3D9FCFE0"/>
    <w:rsid w:val="3DBA50E4"/>
    <w:rsid w:val="3DD0780E"/>
    <w:rsid w:val="3DE2791A"/>
    <w:rsid w:val="3EBF5E30"/>
    <w:rsid w:val="3EF764A1"/>
    <w:rsid w:val="3EFB3B10"/>
    <w:rsid w:val="401475FD"/>
    <w:rsid w:val="411C00D3"/>
    <w:rsid w:val="416B3AB7"/>
    <w:rsid w:val="424B4BA5"/>
    <w:rsid w:val="44192227"/>
    <w:rsid w:val="44E65464"/>
    <w:rsid w:val="44EE7722"/>
    <w:rsid w:val="45815BDA"/>
    <w:rsid w:val="458467F1"/>
    <w:rsid w:val="464616BC"/>
    <w:rsid w:val="468A1966"/>
    <w:rsid w:val="46B00E1F"/>
    <w:rsid w:val="471B63F5"/>
    <w:rsid w:val="47F65181"/>
    <w:rsid w:val="481A20F2"/>
    <w:rsid w:val="48F04C9C"/>
    <w:rsid w:val="4A4862C7"/>
    <w:rsid w:val="4B3909FD"/>
    <w:rsid w:val="4BDE566E"/>
    <w:rsid w:val="4BDEA635"/>
    <w:rsid w:val="4C221D60"/>
    <w:rsid w:val="4D984974"/>
    <w:rsid w:val="4DB95D50"/>
    <w:rsid w:val="4E7EE7B3"/>
    <w:rsid w:val="4F3164F0"/>
    <w:rsid w:val="4F564614"/>
    <w:rsid w:val="4F688BF8"/>
    <w:rsid w:val="4F75307F"/>
    <w:rsid w:val="4F9A0D06"/>
    <w:rsid w:val="4FB7BE3B"/>
    <w:rsid w:val="4FEC1704"/>
    <w:rsid w:val="4FFD5E8A"/>
    <w:rsid w:val="50350E27"/>
    <w:rsid w:val="515E52D0"/>
    <w:rsid w:val="51851CD8"/>
    <w:rsid w:val="52025A66"/>
    <w:rsid w:val="52552555"/>
    <w:rsid w:val="539D6281"/>
    <w:rsid w:val="53F40E4C"/>
    <w:rsid w:val="53FF2AD5"/>
    <w:rsid w:val="541E5F80"/>
    <w:rsid w:val="54221EF2"/>
    <w:rsid w:val="54274855"/>
    <w:rsid w:val="542A5CE4"/>
    <w:rsid w:val="54782214"/>
    <w:rsid w:val="55B9679B"/>
    <w:rsid w:val="561B3E8D"/>
    <w:rsid w:val="56DB1884"/>
    <w:rsid w:val="572C60D3"/>
    <w:rsid w:val="5754788A"/>
    <w:rsid w:val="57FF3476"/>
    <w:rsid w:val="586155A3"/>
    <w:rsid w:val="58FC2017"/>
    <w:rsid w:val="59692846"/>
    <w:rsid w:val="59D5578D"/>
    <w:rsid w:val="59D56162"/>
    <w:rsid w:val="5B401E06"/>
    <w:rsid w:val="5B7F5CD9"/>
    <w:rsid w:val="5C240A49"/>
    <w:rsid w:val="5C484169"/>
    <w:rsid w:val="5CD72732"/>
    <w:rsid w:val="5DCF4969"/>
    <w:rsid w:val="5E8C3F57"/>
    <w:rsid w:val="5EBC7B08"/>
    <w:rsid w:val="5F001410"/>
    <w:rsid w:val="5F7D8B99"/>
    <w:rsid w:val="5F93182C"/>
    <w:rsid w:val="5FC7EEE6"/>
    <w:rsid w:val="60D4271B"/>
    <w:rsid w:val="62862BFD"/>
    <w:rsid w:val="62A53BFC"/>
    <w:rsid w:val="6364795D"/>
    <w:rsid w:val="63964E43"/>
    <w:rsid w:val="63B11ED1"/>
    <w:rsid w:val="6420366F"/>
    <w:rsid w:val="64213418"/>
    <w:rsid w:val="655E0EA4"/>
    <w:rsid w:val="65635208"/>
    <w:rsid w:val="66544A4E"/>
    <w:rsid w:val="665C4931"/>
    <w:rsid w:val="66735A4D"/>
    <w:rsid w:val="66D034F6"/>
    <w:rsid w:val="673B38DA"/>
    <w:rsid w:val="693D14AD"/>
    <w:rsid w:val="69BC6B33"/>
    <w:rsid w:val="6A526057"/>
    <w:rsid w:val="6A5B5F3A"/>
    <w:rsid w:val="6B204460"/>
    <w:rsid w:val="6BAF5D82"/>
    <w:rsid w:val="6BB307E4"/>
    <w:rsid w:val="6D634131"/>
    <w:rsid w:val="6DB868EA"/>
    <w:rsid w:val="6EBFEE84"/>
    <w:rsid w:val="6EE45B18"/>
    <w:rsid w:val="6F381FD1"/>
    <w:rsid w:val="6F652A13"/>
    <w:rsid w:val="6F9EDCE3"/>
    <w:rsid w:val="6FE5ECAB"/>
    <w:rsid w:val="6FFF18B6"/>
    <w:rsid w:val="702E5B7B"/>
    <w:rsid w:val="703270B5"/>
    <w:rsid w:val="70EE7879"/>
    <w:rsid w:val="717A74F5"/>
    <w:rsid w:val="71E074B2"/>
    <w:rsid w:val="71EF32CD"/>
    <w:rsid w:val="72AC5005"/>
    <w:rsid w:val="73416D5D"/>
    <w:rsid w:val="742408AF"/>
    <w:rsid w:val="74BF1100"/>
    <w:rsid w:val="75777457"/>
    <w:rsid w:val="75AE3D15"/>
    <w:rsid w:val="75E63744"/>
    <w:rsid w:val="76BF0929"/>
    <w:rsid w:val="77460358"/>
    <w:rsid w:val="776800FC"/>
    <w:rsid w:val="77EE2B34"/>
    <w:rsid w:val="77F7D993"/>
    <w:rsid w:val="783D6F46"/>
    <w:rsid w:val="78FD09D4"/>
    <w:rsid w:val="792927A4"/>
    <w:rsid w:val="7A444541"/>
    <w:rsid w:val="7AD2727C"/>
    <w:rsid w:val="7AFF4D80"/>
    <w:rsid w:val="7B920F7A"/>
    <w:rsid w:val="7BBEDC58"/>
    <w:rsid w:val="7C2569D6"/>
    <w:rsid w:val="7C456BB4"/>
    <w:rsid w:val="7DA06C4E"/>
    <w:rsid w:val="7DB32DEF"/>
    <w:rsid w:val="7DD16406"/>
    <w:rsid w:val="7DFF15F9"/>
    <w:rsid w:val="7E3721C2"/>
    <w:rsid w:val="7E41794D"/>
    <w:rsid w:val="7E8D5D72"/>
    <w:rsid w:val="7EE93B90"/>
    <w:rsid w:val="7EF339AE"/>
    <w:rsid w:val="7EF81768"/>
    <w:rsid w:val="7EFB7971"/>
    <w:rsid w:val="7EFBDA81"/>
    <w:rsid w:val="7F3B7F39"/>
    <w:rsid w:val="7F8D0A57"/>
    <w:rsid w:val="7F94864A"/>
    <w:rsid w:val="7FBF15E5"/>
    <w:rsid w:val="7FE12ACB"/>
    <w:rsid w:val="7FEF09DA"/>
    <w:rsid w:val="AB6D3BE2"/>
    <w:rsid w:val="ABCD5B8A"/>
    <w:rsid w:val="AEFFCA30"/>
    <w:rsid w:val="AFF7FEF0"/>
    <w:rsid w:val="B7FE4B7A"/>
    <w:rsid w:val="B9DE3CE6"/>
    <w:rsid w:val="B9FF84E8"/>
    <w:rsid w:val="BFF76411"/>
    <w:rsid w:val="CD5FB0E0"/>
    <w:rsid w:val="CD779ADB"/>
    <w:rsid w:val="D2BFCDBB"/>
    <w:rsid w:val="DB8F4F51"/>
    <w:rsid w:val="DDB3AFFF"/>
    <w:rsid w:val="DDBD4BE0"/>
    <w:rsid w:val="DEA8559F"/>
    <w:rsid w:val="DF6BD257"/>
    <w:rsid w:val="DFBBDF50"/>
    <w:rsid w:val="E5EBFD58"/>
    <w:rsid w:val="EEEC5F2B"/>
    <w:rsid w:val="EF0CE34A"/>
    <w:rsid w:val="EF7790A7"/>
    <w:rsid w:val="EFBF55A0"/>
    <w:rsid w:val="EFDFEF45"/>
    <w:rsid w:val="F63BAF35"/>
    <w:rsid w:val="F6AFB19A"/>
    <w:rsid w:val="F76BC50F"/>
    <w:rsid w:val="F77AC1BC"/>
    <w:rsid w:val="F7CB710A"/>
    <w:rsid w:val="FB57B0AD"/>
    <w:rsid w:val="FBBFED03"/>
    <w:rsid w:val="FEC37144"/>
    <w:rsid w:val="FF27106E"/>
    <w:rsid w:val="FF5A0540"/>
    <w:rsid w:val="FF8396AB"/>
    <w:rsid w:val="FFBEE9F5"/>
    <w:rsid w:val="FFE2A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Arial"/>
      <w:b/>
      <w:bCs/>
      <w:kern w:val="44"/>
      <w:sz w:val="44"/>
    </w:rPr>
  </w:style>
  <w:style w:type="paragraph" w:styleId="3">
    <w:name w:val="heading 2"/>
    <w:basedOn w:val="1"/>
    <w:next w:val="1"/>
    <w:semiHidden/>
    <w:unhideWhenUsed/>
    <w:qFormat/>
    <w:uiPriority w:val="0"/>
    <w:pPr>
      <w:keepNext/>
      <w:keepLines/>
      <w:spacing w:before="260" w:after="260" w:line="415" w:lineRule="auto"/>
      <w:outlineLvl w:val="1"/>
    </w:pPr>
    <w:rPr>
      <w:rFonts w:ascii="仿宋" w:hAnsi="仿宋" w:eastAsia="黑体" w:cs="Arial"/>
      <w:b/>
      <w:sz w:val="32"/>
    </w:rPr>
  </w:style>
  <w:style w:type="paragraph" w:styleId="4">
    <w:name w:val="heading 3"/>
    <w:basedOn w:val="1"/>
    <w:next w:val="1"/>
    <w:semiHidden/>
    <w:unhideWhenUsed/>
    <w:qFormat/>
    <w:uiPriority w:val="0"/>
    <w:pPr>
      <w:keepNext/>
      <w:keepLines/>
      <w:spacing w:before="260" w:after="260" w:line="415" w:lineRule="auto"/>
      <w:outlineLvl w:val="2"/>
    </w:pPr>
    <w:rPr>
      <w:rFonts w:ascii="Calibri" w:hAnsi="Calibri" w:eastAsia="宋体" w:cs="Arial"/>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Body Text Indent 2"/>
    <w:basedOn w:val="1"/>
    <w:qFormat/>
    <w:uiPriority w:val="0"/>
    <w:pPr>
      <w:spacing w:after="120" w:line="480" w:lineRule="auto"/>
      <w:ind w:left="420" w:leftChars="200"/>
    </w:pPr>
  </w:style>
  <w:style w:type="paragraph" w:styleId="7">
    <w:name w:val="Balloon Text"/>
    <w:basedOn w:val="1"/>
    <w:link w:val="20"/>
    <w:qFormat/>
    <w:uiPriority w:val="0"/>
    <w:rPr>
      <w:sz w:val="18"/>
      <w:szCs w:val="18"/>
    </w:rPr>
  </w:style>
  <w:style w:type="paragraph" w:styleId="8">
    <w:name w:val="footer"/>
    <w:basedOn w:val="1"/>
    <w:link w:val="18"/>
    <w:qFormat/>
    <w:uiPriority w:val="0"/>
    <w:pPr>
      <w:tabs>
        <w:tab w:val="center" w:pos="4153"/>
        <w:tab w:val="right" w:pos="8306"/>
      </w:tabs>
      <w:snapToGrid w:val="0"/>
      <w:jc w:val="left"/>
    </w:pPr>
    <w:rPr>
      <w:sz w:val="18"/>
    </w:rPr>
  </w:style>
  <w:style w:type="paragraph" w:styleId="9">
    <w:name w:val="header"/>
    <w:basedOn w:val="1"/>
    <w:link w:val="1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toc 4"/>
    <w:basedOn w:val="1"/>
    <w:next w:val="1"/>
    <w:qFormat/>
    <w:uiPriority w:val="0"/>
    <w:pPr>
      <w:ind w:left="1260" w:leftChars="600"/>
    </w:pPr>
  </w:style>
  <w:style w:type="paragraph" w:styleId="12">
    <w:name w:val="toc 2"/>
    <w:basedOn w:val="1"/>
    <w:next w:val="1"/>
    <w:qFormat/>
    <w:uiPriority w:val="0"/>
    <w:pPr>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WPSOffice手动目录 1"/>
    <w:qFormat/>
    <w:uiPriority w:val="0"/>
    <w:rPr>
      <w:rFonts w:ascii="Times New Roman" w:hAnsi="Times New Roman" w:eastAsia="宋体" w:cs="Times New Roman"/>
      <w:lang w:val="en-US" w:eastAsia="zh-CN" w:bidi="ar-SA"/>
    </w:rPr>
  </w:style>
  <w:style w:type="character" w:customStyle="1" w:styleId="18">
    <w:name w:val="页脚 字符"/>
    <w:basedOn w:val="15"/>
    <w:link w:val="8"/>
    <w:qFormat/>
    <w:uiPriority w:val="0"/>
    <w:rPr>
      <w:rFonts w:asciiTheme="minorHAnsi" w:hAnsiTheme="minorHAnsi" w:eastAsiaTheme="minorEastAsia" w:cstheme="minorBidi"/>
      <w:sz w:val="18"/>
    </w:rPr>
  </w:style>
  <w:style w:type="character" w:customStyle="1" w:styleId="19">
    <w:name w:val="页眉 字符"/>
    <w:basedOn w:val="15"/>
    <w:link w:val="9"/>
    <w:qFormat/>
    <w:uiPriority w:val="99"/>
    <w:rPr>
      <w:rFonts w:asciiTheme="minorHAnsi" w:hAnsiTheme="minorHAnsi" w:eastAsiaTheme="minorEastAsia" w:cstheme="minorBidi"/>
      <w:sz w:val="18"/>
    </w:rPr>
  </w:style>
  <w:style w:type="character" w:customStyle="1" w:styleId="20">
    <w:name w:val="批注框文本 字符"/>
    <w:basedOn w:val="15"/>
    <w:link w:val="7"/>
    <w:semiHidden/>
    <w:qFormat/>
    <w:uiPriority w:val="99"/>
    <w:rPr>
      <w:rFonts w:asciiTheme="minorHAnsi" w:hAnsiTheme="minorHAnsi" w:eastAsiaTheme="minorEastAsia" w:cstheme="minorBidi"/>
      <w:sz w:val="18"/>
      <w:szCs w:val="18"/>
    </w:rPr>
  </w:style>
  <w:style w:type="paragraph" w:customStyle="1" w:styleId="21">
    <w:name w:val="页脚 New New New New New New New New New New New New New New New New New New New"/>
    <w:basedOn w:val="22"/>
    <w:qFormat/>
    <w:uiPriority w:val="0"/>
    <w:pPr>
      <w:tabs>
        <w:tab w:val="center" w:pos="4153"/>
        <w:tab w:val="right" w:pos="8306"/>
      </w:tabs>
      <w:snapToGrid w:val="0"/>
      <w:jc w:val="left"/>
    </w:pPr>
    <w:rPr>
      <w:sz w:val="18"/>
    </w:rPr>
  </w:style>
  <w:style w:type="paragraph" w:customStyle="1" w:styleId="22">
    <w:name w:val="正文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3">
    <w:name w:val="正文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正文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5">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
    <w:name w:val="正文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7">
    <w:name w:val="页脚 New New New New"/>
    <w:basedOn w:val="28"/>
    <w:qFormat/>
    <w:uiPriority w:val="0"/>
    <w:pPr>
      <w:tabs>
        <w:tab w:val="center" w:pos="4153"/>
        <w:tab w:val="right" w:pos="8306"/>
      </w:tabs>
      <w:snapToGrid w:val="0"/>
      <w:jc w:val="left"/>
    </w:pPr>
    <w:rPr>
      <w:sz w:val="18"/>
    </w:rPr>
  </w:style>
  <w:style w:type="paragraph" w:customStyle="1" w:styleId="2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页脚 New New New New New New New New New New New New New New"/>
    <w:basedOn w:val="25"/>
    <w:qFormat/>
    <w:uiPriority w:val="0"/>
    <w:pPr>
      <w:tabs>
        <w:tab w:val="center" w:pos="4153"/>
        <w:tab w:val="right" w:pos="8306"/>
      </w:tabs>
      <w:snapToGrid w:val="0"/>
      <w:jc w:val="left"/>
    </w:pPr>
    <w:rPr>
      <w:sz w:val="18"/>
    </w:rPr>
  </w:style>
  <w:style w:type="paragraph" w:customStyle="1" w:styleId="30">
    <w:name w:val="页脚 New New New New New New New New New New"/>
    <w:basedOn w:val="31"/>
    <w:qFormat/>
    <w:uiPriority w:val="0"/>
    <w:pPr>
      <w:tabs>
        <w:tab w:val="center" w:pos="4153"/>
        <w:tab w:val="right" w:pos="8306"/>
      </w:tabs>
      <w:snapToGrid w:val="0"/>
      <w:jc w:val="left"/>
    </w:pPr>
    <w:rPr>
      <w:sz w:val="18"/>
    </w:rPr>
  </w:style>
  <w:style w:type="paragraph" w:customStyle="1" w:styleId="31">
    <w:name w:val="正文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2">
    <w:name w:val="页脚 New New New New New New New New New New New New New New New New New New New New New New New New New New New New"/>
    <w:basedOn w:val="33"/>
    <w:qFormat/>
    <w:uiPriority w:val="0"/>
    <w:pPr>
      <w:tabs>
        <w:tab w:val="center" w:pos="4153"/>
        <w:tab w:val="right" w:pos="8306"/>
      </w:tabs>
      <w:snapToGrid w:val="0"/>
      <w:jc w:val="left"/>
    </w:pPr>
    <w:rPr>
      <w:sz w:val="18"/>
    </w:rPr>
  </w:style>
  <w:style w:type="paragraph" w:customStyle="1" w:styleId="33">
    <w:name w:val="正文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正文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35">
    <w:name w:val="正文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36">
    <w:name w:val="正文 New New New New New New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37">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8">
    <w:name w:val="页脚 New New New New New New New New New New New New New New New New New New New New New New New New New New"/>
    <w:basedOn w:val="39"/>
    <w:qFormat/>
    <w:uiPriority w:val="0"/>
    <w:pPr>
      <w:tabs>
        <w:tab w:val="center" w:pos="4153"/>
        <w:tab w:val="right" w:pos="8306"/>
      </w:tabs>
      <w:snapToGrid w:val="0"/>
      <w:jc w:val="left"/>
    </w:pPr>
    <w:rPr>
      <w:sz w:val="18"/>
    </w:rPr>
  </w:style>
  <w:style w:type="paragraph" w:customStyle="1" w:styleId="39">
    <w:name w:val="正文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页脚 New New New New New New New New New New New"/>
    <w:basedOn w:val="41"/>
    <w:qFormat/>
    <w:uiPriority w:val="0"/>
    <w:pPr>
      <w:tabs>
        <w:tab w:val="center" w:pos="4153"/>
        <w:tab w:val="right" w:pos="8306"/>
      </w:tabs>
      <w:snapToGrid w:val="0"/>
      <w:jc w:val="left"/>
    </w:pPr>
    <w:rPr>
      <w:sz w:val="18"/>
    </w:rPr>
  </w:style>
  <w:style w:type="paragraph" w:customStyle="1" w:styleId="41">
    <w:name w:val="正文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2">
    <w:name w:val="页脚 New New New New New"/>
    <w:basedOn w:val="43"/>
    <w:qFormat/>
    <w:uiPriority w:val="0"/>
    <w:pPr>
      <w:tabs>
        <w:tab w:val="center" w:pos="4153"/>
        <w:tab w:val="right" w:pos="8306"/>
      </w:tabs>
      <w:snapToGrid w:val="0"/>
      <w:jc w:val="left"/>
    </w:pPr>
    <w:rPr>
      <w:sz w:val="18"/>
    </w:rPr>
  </w:style>
  <w:style w:type="paragraph" w:customStyle="1" w:styleId="43">
    <w:name w:val="正文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4">
    <w:name w:val="正文 New"/>
    <w:qFormat/>
    <w:uiPriority w:val="0"/>
    <w:pPr>
      <w:jc w:val="both"/>
    </w:pPr>
    <w:rPr>
      <w:rFonts w:ascii="Calibri" w:hAnsi="Calibri" w:eastAsia="宋体" w:cs="Times New Roman"/>
      <w:kern w:val="2"/>
      <w:sz w:val="21"/>
      <w:lang w:val="en-US" w:eastAsia="zh-CN" w:bidi="ar-SA"/>
    </w:rPr>
  </w:style>
  <w:style w:type="paragraph" w:customStyle="1" w:styleId="45">
    <w:name w:val="页脚 New New"/>
    <w:basedOn w:val="37"/>
    <w:qFormat/>
    <w:uiPriority w:val="0"/>
    <w:pPr>
      <w:tabs>
        <w:tab w:val="center" w:pos="4153"/>
        <w:tab w:val="right" w:pos="8306"/>
      </w:tabs>
      <w:snapToGrid w:val="0"/>
      <w:jc w:val="left"/>
    </w:pPr>
    <w:rPr>
      <w:sz w:val="18"/>
    </w:rPr>
  </w:style>
  <w:style w:type="paragraph" w:customStyle="1" w:styleId="46">
    <w:name w:val="页脚 New New New New New New New New New New New New New New New New New New New New"/>
    <w:basedOn w:val="47"/>
    <w:qFormat/>
    <w:uiPriority w:val="0"/>
    <w:pPr>
      <w:tabs>
        <w:tab w:val="center" w:pos="4153"/>
        <w:tab w:val="right" w:pos="8306"/>
      </w:tabs>
      <w:snapToGrid w:val="0"/>
      <w:jc w:val="left"/>
    </w:pPr>
    <w:rPr>
      <w:sz w:val="18"/>
    </w:rPr>
  </w:style>
  <w:style w:type="paragraph" w:customStyle="1" w:styleId="47">
    <w:name w:val="正文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8">
    <w:name w:val="页脚 New New New New New New New New New New New New"/>
    <w:basedOn w:val="23"/>
    <w:qFormat/>
    <w:uiPriority w:val="0"/>
    <w:pPr>
      <w:tabs>
        <w:tab w:val="center" w:pos="4153"/>
        <w:tab w:val="right" w:pos="8306"/>
      </w:tabs>
      <w:snapToGrid w:val="0"/>
      <w:jc w:val="left"/>
    </w:pPr>
    <w:rPr>
      <w:sz w:val="18"/>
    </w:rPr>
  </w:style>
  <w:style w:type="paragraph" w:customStyle="1" w:styleId="49">
    <w:name w:val="页脚 New New New New New New New New New New New New New"/>
    <w:basedOn w:val="50"/>
    <w:qFormat/>
    <w:uiPriority w:val="0"/>
    <w:pPr>
      <w:tabs>
        <w:tab w:val="center" w:pos="4153"/>
        <w:tab w:val="right" w:pos="8306"/>
      </w:tabs>
      <w:snapToGrid w:val="0"/>
      <w:jc w:val="left"/>
    </w:pPr>
    <w:rPr>
      <w:sz w:val="18"/>
    </w:rPr>
  </w:style>
  <w:style w:type="paragraph" w:customStyle="1" w:styleId="50">
    <w:name w:val="正文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1">
    <w:name w:val="页脚 New New New New New New New New New New New New New New New New New New"/>
    <w:basedOn w:val="24"/>
    <w:qFormat/>
    <w:uiPriority w:val="0"/>
    <w:pPr>
      <w:tabs>
        <w:tab w:val="center" w:pos="4153"/>
        <w:tab w:val="right" w:pos="8306"/>
      </w:tabs>
      <w:snapToGrid w:val="0"/>
      <w:jc w:val="left"/>
    </w:pPr>
    <w:rPr>
      <w:sz w:val="18"/>
    </w:rPr>
  </w:style>
  <w:style w:type="paragraph" w:customStyle="1" w:styleId="52">
    <w:name w:val="页脚 New New New New New New New New New New New New New New New New New New New New New"/>
    <w:basedOn w:val="53"/>
    <w:qFormat/>
    <w:uiPriority w:val="0"/>
    <w:pPr>
      <w:tabs>
        <w:tab w:val="center" w:pos="4153"/>
        <w:tab w:val="right" w:pos="8306"/>
      </w:tabs>
      <w:snapToGrid w:val="0"/>
      <w:jc w:val="left"/>
    </w:pPr>
    <w:rPr>
      <w:sz w:val="18"/>
    </w:rPr>
  </w:style>
  <w:style w:type="paragraph" w:customStyle="1" w:styleId="53">
    <w:name w:val="正文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4">
    <w:name w:val="正文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55">
    <w:name w:val="页脚 New New New New New New New New New New New New New New New New New"/>
    <w:basedOn w:val="56"/>
    <w:qFormat/>
    <w:uiPriority w:val="0"/>
    <w:pPr>
      <w:tabs>
        <w:tab w:val="center" w:pos="4153"/>
        <w:tab w:val="right" w:pos="8306"/>
      </w:tabs>
      <w:snapToGrid w:val="0"/>
      <w:jc w:val="left"/>
    </w:pPr>
    <w:rPr>
      <w:sz w:val="18"/>
    </w:rPr>
  </w:style>
  <w:style w:type="paragraph" w:customStyle="1" w:styleId="56">
    <w:name w:val="正文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7">
    <w:name w:val="正文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58">
    <w:name w:val="正文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9">
    <w:name w:val="正文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0">
    <w:name w:val="正文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1">
    <w:name w:val="正文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正文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
    <w:name w:val="正文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正文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6">
    <w:name w:val="正文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7">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8">
    <w:name w:val="页脚 New New New New New New New New New New New New New New New New New New New New New New New New"/>
    <w:basedOn w:val="69"/>
    <w:qFormat/>
    <w:uiPriority w:val="0"/>
    <w:pPr>
      <w:tabs>
        <w:tab w:val="center" w:pos="4153"/>
        <w:tab w:val="right" w:pos="8306"/>
      </w:tabs>
      <w:snapToGrid w:val="0"/>
      <w:jc w:val="left"/>
    </w:pPr>
    <w:rPr>
      <w:sz w:val="18"/>
    </w:rPr>
  </w:style>
  <w:style w:type="paragraph" w:customStyle="1" w:styleId="69">
    <w:name w:val="正文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0">
    <w:name w:val="正文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1">
    <w:name w:val="正文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2">
    <w:name w:val="页脚 New"/>
    <w:basedOn w:val="58"/>
    <w:qFormat/>
    <w:uiPriority w:val="0"/>
    <w:pPr>
      <w:tabs>
        <w:tab w:val="center" w:pos="4153"/>
        <w:tab w:val="right" w:pos="8306"/>
      </w:tabs>
      <w:snapToGrid w:val="0"/>
      <w:jc w:val="left"/>
    </w:pPr>
    <w:rPr>
      <w:sz w:val="18"/>
    </w:rPr>
  </w:style>
  <w:style w:type="paragraph" w:customStyle="1" w:styleId="73">
    <w:name w:val="正文 New New New New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74">
    <w:name w:val="页脚 New New New New New New New New New New New New New New New New New New New New New New New"/>
    <w:basedOn w:val="60"/>
    <w:qFormat/>
    <w:uiPriority w:val="0"/>
    <w:pPr>
      <w:tabs>
        <w:tab w:val="center" w:pos="4153"/>
        <w:tab w:val="right" w:pos="8306"/>
      </w:tabs>
      <w:snapToGrid w:val="0"/>
      <w:jc w:val="left"/>
    </w:pPr>
    <w:rPr>
      <w:sz w:val="18"/>
    </w:rPr>
  </w:style>
  <w:style w:type="paragraph" w:customStyle="1" w:styleId="75">
    <w:name w:val="页脚 New New New New New New New New New New New New New New New New New New New New New New"/>
    <w:basedOn w:val="67"/>
    <w:qFormat/>
    <w:uiPriority w:val="0"/>
    <w:pPr>
      <w:tabs>
        <w:tab w:val="center" w:pos="4153"/>
        <w:tab w:val="right" w:pos="8306"/>
      </w:tabs>
      <w:snapToGrid w:val="0"/>
      <w:jc w:val="left"/>
    </w:pPr>
    <w:rPr>
      <w:sz w:val="18"/>
    </w:rPr>
  </w:style>
  <w:style w:type="paragraph" w:customStyle="1" w:styleId="76">
    <w:name w:val="正文 New New New New New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77">
    <w:name w:val="页脚 New New New New New New New New New New New New New New New"/>
    <w:basedOn w:val="59"/>
    <w:qFormat/>
    <w:uiPriority w:val="0"/>
    <w:pPr>
      <w:tabs>
        <w:tab w:val="center" w:pos="4153"/>
        <w:tab w:val="right" w:pos="8306"/>
      </w:tabs>
      <w:snapToGrid w:val="0"/>
      <w:jc w:val="left"/>
    </w:pPr>
    <w:rPr>
      <w:sz w:val="18"/>
    </w:rPr>
  </w:style>
  <w:style w:type="paragraph" w:customStyle="1" w:styleId="78">
    <w:name w:val="页脚 New New New New New New New"/>
    <w:basedOn w:val="61"/>
    <w:qFormat/>
    <w:uiPriority w:val="0"/>
    <w:pPr>
      <w:tabs>
        <w:tab w:val="center" w:pos="4153"/>
        <w:tab w:val="right" w:pos="8306"/>
      </w:tabs>
      <w:snapToGrid w:val="0"/>
      <w:jc w:val="left"/>
    </w:pPr>
    <w:rPr>
      <w:sz w:val="18"/>
    </w:rPr>
  </w:style>
  <w:style w:type="paragraph" w:customStyle="1" w:styleId="79">
    <w:name w:val="页脚 New New New New New New New New New"/>
    <w:basedOn w:val="71"/>
    <w:qFormat/>
    <w:uiPriority w:val="0"/>
    <w:pPr>
      <w:tabs>
        <w:tab w:val="center" w:pos="4153"/>
        <w:tab w:val="right" w:pos="8306"/>
      </w:tabs>
      <w:snapToGrid w:val="0"/>
      <w:jc w:val="left"/>
    </w:pPr>
    <w:rPr>
      <w:sz w:val="18"/>
    </w:rPr>
  </w:style>
  <w:style w:type="paragraph" w:customStyle="1" w:styleId="80">
    <w:name w:val="页脚 New New New New New New"/>
    <w:basedOn w:val="66"/>
    <w:qFormat/>
    <w:uiPriority w:val="0"/>
    <w:pPr>
      <w:tabs>
        <w:tab w:val="center" w:pos="4153"/>
        <w:tab w:val="right" w:pos="8306"/>
      </w:tabs>
      <w:snapToGrid w:val="0"/>
      <w:jc w:val="left"/>
    </w:pPr>
    <w:rPr>
      <w:sz w:val="18"/>
    </w:rPr>
  </w:style>
  <w:style w:type="paragraph" w:customStyle="1" w:styleId="81">
    <w:name w:val="正文 New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82">
    <w:name w:val="页脚 New New New New New New New New New New New New New New New New New New New New New New New New New"/>
    <w:basedOn w:val="26"/>
    <w:qFormat/>
    <w:uiPriority w:val="0"/>
    <w:pPr>
      <w:tabs>
        <w:tab w:val="center" w:pos="4153"/>
        <w:tab w:val="right" w:pos="8306"/>
      </w:tabs>
      <w:snapToGrid w:val="0"/>
      <w:jc w:val="left"/>
    </w:pPr>
    <w:rPr>
      <w:sz w:val="18"/>
    </w:rPr>
  </w:style>
  <w:style w:type="paragraph" w:customStyle="1" w:styleId="83">
    <w:name w:val="页脚 New New New New New New New New New New New New New New New New"/>
    <w:basedOn w:val="70"/>
    <w:qFormat/>
    <w:uiPriority w:val="0"/>
    <w:pPr>
      <w:tabs>
        <w:tab w:val="center" w:pos="4153"/>
        <w:tab w:val="right" w:pos="8306"/>
      </w:tabs>
      <w:snapToGrid w:val="0"/>
      <w:jc w:val="left"/>
    </w:pPr>
    <w:rPr>
      <w:sz w:val="18"/>
    </w:rPr>
  </w:style>
  <w:style w:type="paragraph" w:customStyle="1" w:styleId="84">
    <w:name w:val="页脚 New New New"/>
    <w:basedOn w:val="64"/>
    <w:qFormat/>
    <w:uiPriority w:val="0"/>
    <w:pPr>
      <w:tabs>
        <w:tab w:val="center" w:pos="4153"/>
        <w:tab w:val="right" w:pos="8306"/>
      </w:tabs>
      <w:snapToGrid w:val="0"/>
      <w:jc w:val="left"/>
    </w:pPr>
    <w:rPr>
      <w:sz w:val="18"/>
    </w:rPr>
  </w:style>
  <w:style w:type="paragraph" w:customStyle="1" w:styleId="85">
    <w:name w:val="页脚 New New New New New New New New New New New New New New New New New New New New New New New New New New New"/>
    <w:basedOn w:val="65"/>
    <w:qFormat/>
    <w:uiPriority w:val="0"/>
    <w:pPr>
      <w:tabs>
        <w:tab w:val="center" w:pos="4153"/>
        <w:tab w:val="right" w:pos="8306"/>
      </w:tabs>
      <w:snapToGrid w:val="0"/>
      <w:jc w:val="left"/>
    </w:pPr>
    <w:rPr>
      <w:sz w:val="18"/>
    </w:rPr>
  </w:style>
  <w:style w:type="paragraph" w:customStyle="1" w:styleId="86">
    <w:name w:val="页脚 New New New New New New New New"/>
    <w:basedOn w:val="62"/>
    <w:qFormat/>
    <w:uiPriority w:val="0"/>
    <w:pPr>
      <w:tabs>
        <w:tab w:val="center" w:pos="4153"/>
        <w:tab w:val="right" w:pos="8306"/>
      </w:tabs>
      <w:snapToGrid w:val="0"/>
      <w:jc w:val="left"/>
    </w:pPr>
    <w:rPr>
      <w:sz w:val="18"/>
    </w:rPr>
  </w:style>
  <w:style w:type="paragraph" w:customStyle="1" w:styleId="87">
    <w:name w:val="正文 New New New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 w:type="paragraph" w:customStyle="1" w:styleId="88">
    <w:name w:val="正文 New New New New New New New New New New New New New New New New New New New New New New New New New New New New New New New New New New New"/>
    <w:qFormat/>
    <w:uiPriority w:val="0"/>
    <w:pPr>
      <w:jc w:val="both"/>
    </w:pPr>
    <w:rPr>
      <w:rFonts w:ascii="Calibri" w:hAnsi="Calibri"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793</Words>
  <Characters>866</Characters>
  <Lines>24</Lines>
  <Paragraphs>16</Paragraphs>
  <TotalTime>1</TotalTime>
  <ScaleCrop>false</ScaleCrop>
  <LinksUpToDate>false</LinksUpToDate>
  <CharactersWithSpaces>866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2023-02-26T10:43:00Z</dcterms:created>
  <dc:creator>张建超</dc:creator>
  <cp:lastModifiedBy>thtf</cp:lastModifiedBy>
  <cp:lastPrinted>2024-12-22T01:31:00Z</cp:lastPrinted>
  <dcterms:modified xsi:type="dcterms:W3CDTF">2026-08-05T16:54:07Z</dcterms:modified>
  <dc:title>黑龙江省北安监狱</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1B063972EF034315ADED0331CED0EFBA_13</vt:lpwstr>
  </property>
  <property fmtid="{D5CDD505-2E9C-101B-9397-08002B2CF9AE}" pid="4" name="KSOTemplateDocerSaveRecord">
    <vt:lpwstr>eyJoZGlkIjoiZDliMTMzYWM0Y2FjMTkwMmE0OTM2NTdjNWU3YmQxMTQiLCJ1c2VySWQiOiIxMjgzNDEyNzg5In0=</vt:lpwstr>
  </property>
</Properties>
</file>