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86"/>
          <w:tab w:val="center" w:pos="4377"/>
        </w:tabs>
        <w:spacing w:line="520" w:lineRule="exact"/>
        <w:jc w:val="center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黑龙江省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  <w:t>凤凰山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监狱</w:t>
      </w:r>
    </w:p>
    <w:p>
      <w:pPr>
        <w:spacing w:line="520" w:lineRule="exact"/>
        <w:jc w:val="center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  <w:t>提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请减刑建议书</w:t>
      </w:r>
    </w:p>
    <w:p>
      <w:pPr>
        <w:spacing w:line="520" w:lineRule="exact"/>
        <w:ind w:firstLine="1080" w:firstLineChars="300"/>
        <w:jc w:val="right"/>
        <w:rPr>
          <w:rFonts w:hint="eastAsia" w:eastAsia="仿宋_GB2312"/>
          <w:sz w:val="36"/>
        </w:rPr>
      </w:pPr>
      <w:r>
        <w:rPr>
          <w:rFonts w:hint="eastAsia" w:eastAsia="仿宋_GB2312"/>
          <w:sz w:val="36"/>
        </w:rPr>
        <w:t xml:space="preserve"> </w:t>
      </w:r>
    </w:p>
    <w:p>
      <w:pPr>
        <w:spacing w:line="520" w:lineRule="exact"/>
        <w:ind w:firstLine="900" w:firstLineChars="300"/>
        <w:jc w:val="righ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（202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  <w:lang w:eastAsia="zh-CN"/>
        </w:rPr>
        <w:t>）黑凤狱减字第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171</w:t>
      </w:r>
      <w:r>
        <w:rPr>
          <w:rFonts w:hint="eastAsia" w:ascii="仿宋" w:hAnsi="仿宋" w:eastAsia="仿宋"/>
          <w:sz w:val="30"/>
          <w:szCs w:val="30"/>
          <w:lang w:eastAsia="zh-CN"/>
        </w:rPr>
        <w:t>号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罪犯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王龙（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曾用名王金龙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），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男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1988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日出生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汉族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，住黑龙江省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伊春市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2019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日黑龙江省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伊春市伊春区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人民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法院作出（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2019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黑0702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刑初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号刑事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附带民事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判决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，认定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被告人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王龙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犯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抢劫罪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，判处有期徒刑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年，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并处罚金1万元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犯寻衅滋事罪，判处有期徒刑六年，并处罚金1万元；犯妨害公务罪，判处有期徒刑二年九个月。数罪并罚，决定执行有期徒刑十四年，并处罚金人民币2万元，责令被告人王龙及同案被告人返还被害人人民币5000元。刑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期自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2018年12月7日起至2032年12月6日止。在法定期限内没有上诉、抗诉。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该犯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于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2019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日送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入黑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龙江省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北安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</w:rPr>
        <w:t>监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狱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入监集训监区集训，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2019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日送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入黑龙江省凤凰山监狱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服刑改造。</w:t>
      </w:r>
    </w:p>
    <w:p>
      <w:pPr>
        <w:spacing w:line="520" w:lineRule="exact"/>
        <w:ind w:firstLine="640" w:firstLineChars="200"/>
        <w:rPr>
          <w:rFonts w:hint="default" w:ascii="仿宋" w:hAnsi="仿宋" w:eastAsia="仿宋" w:cs="仿宋_GB2312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刑期变动情况：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黑龙江省黑河市中级人民法院于2023年4月27日作出（2023）黑11刑更86号刑事裁定，对该犯减去有期徒刑四个月。现刑期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自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2018年12月7日起至2032年8月6日止。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该犯在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近期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服刑改造期间确有悔改表现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具体事实如下：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该犯在服刑改造期间，确有悔改表现，认罪悔罪，积极参加思想、文化、职业技术教育，积极参加劳动，努力完成劳动任务。在生产劳动中担有劳动定额劳役，能够认真完成劳动任务。</w:t>
      </w:r>
    </w:p>
    <w:p>
      <w:pPr>
        <w:spacing w:line="520" w:lineRule="exact"/>
        <w:ind w:firstLine="640" w:firstLineChars="200"/>
        <w:rPr>
          <w:rFonts w:hint="default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</w:rPr>
        <w:t>综上所述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</w:rPr>
        <w:t>该犯确有悔改表现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</w:rPr>
        <w:t>在计分考核中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 xml:space="preserve">，该犯自 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2022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月至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2025年5月获得考核积分3851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分,给予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次表扬,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3次物质奖励，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剩余积分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251分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,其中年考核分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1213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分。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奖惩情况：无。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为此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根据《中华人民共和国刑法》第七十八条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《中华人民共和国刑事诉讼法》第二百七十三条第二款和《中华人民共和监狱法》第二十九条的规定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建议对罪犯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王龙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予以减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去有期徒刑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七个月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。特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提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请审核裁定。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此致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黑河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市中级人民法院</w:t>
      </w:r>
    </w:p>
    <w:p>
      <w:pPr>
        <w:spacing w:line="520" w:lineRule="exact"/>
        <w:ind w:firstLine="640" w:firstLineChars="200"/>
        <w:jc w:val="right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      </w:t>
      </w:r>
    </w:p>
    <w:p>
      <w:pPr>
        <w:spacing w:line="520" w:lineRule="exact"/>
        <w:ind w:firstLine="640" w:firstLineChars="200"/>
        <w:jc w:val="right"/>
        <w:rPr>
          <w:rFonts w:hint="eastAsia" w:ascii="仿宋" w:hAnsi="仿宋" w:eastAsia="仿宋" w:cs="仿宋_GB2312"/>
          <w:color w:val="auto"/>
          <w:sz w:val="32"/>
          <w:szCs w:val="32"/>
        </w:rPr>
      </w:pPr>
    </w:p>
    <w:p>
      <w:pPr>
        <w:spacing w:line="520" w:lineRule="exact"/>
        <w:ind w:firstLine="640" w:firstLineChars="200"/>
        <w:jc w:val="right"/>
        <w:rPr>
          <w:rFonts w:hint="eastAsia" w:ascii="仿宋" w:hAnsi="仿宋" w:eastAsia="仿宋" w:cs="仿宋_GB2312"/>
          <w:color w:val="auto"/>
          <w:sz w:val="32"/>
          <w:szCs w:val="32"/>
        </w:rPr>
      </w:pPr>
    </w:p>
    <w:p>
      <w:pPr>
        <w:spacing w:line="520" w:lineRule="exact"/>
        <w:ind w:firstLine="640" w:firstLineChars="200"/>
        <w:jc w:val="right"/>
        <w:rPr>
          <w:rFonts w:hint="eastAsia" w:ascii="仿宋" w:hAnsi="仿宋" w:eastAsia="仿宋" w:cs="仿宋_GB2312"/>
          <w:color w:val="auto"/>
          <w:sz w:val="32"/>
          <w:szCs w:val="32"/>
        </w:rPr>
      </w:pPr>
    </w:p>
    <w:p>
      <w:pPr>
        <w:spacing w:line="520" w:lineRule="exact"/>
        <w:ind w:firstLine="640" w:firstLineChars="200"/>
        <w:jc w:val="right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   黑龙江省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凤凰山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监狱</w:t>
      </w:r>
    </w:p>
    <w:p>
      <w:pPr>
        <w:spacing w:line="520" w:lineRule="exact"/>
        <w:ind w:firstLine="640" w:firstLineChars="200"/>
        <w:jc w:val="right"/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       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 xml:space="preserve">  二○二五年七月三十日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附：罪犯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王龙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卷宗材料共一卷</w:t>
      </w:r>
    </w:p>
    <w:p>
      <w:pPr>
        <w:keepNext w:val="0"/>
        <w:keepLines w:val="0"/>
        <w:pageBreakBefore w:val="0"/>
        <w:widowControl w:val="0"/>
        <w:tabs>
          <w:tab w:val="left" w:pos="286"/>
          <w:tab w:val="center" w:pos="43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286"/>
          <w:tab w:val="center" w:pos="43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286"/>
          <w:tab w:val="center" w:pos="43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286"/>
          <w:tab w:val="center" w:pos="43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286"/>
          <w:tab w:val="center" w:pos="43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286"/>
          <w:tab w:val="center" w:pos="43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286"/>
          <w:tab w:val="center" w:pos="43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tabs>
          <w:tab w:val="left" w:pos="286"/>
          <w:tab w:val="center" w:pos="4377"/>
        </w:tabs>
        <w:spacing w:line="520" w:lineRule="exact"/>
        <w:jc w:val="center"/>
        <w:rPr>
          <w:rFonts w:hint="eastAsia" w:ascii="黑体" w:hAnsi="黑体" w:eastAsia="黑体" w:cs="黑体"/>
          <w:b w:val="0"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</w:rPr>
        <w:t>黑龙江省</w:t>
      </w: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  <w:lang w:eastAsia="zh-CN"/>
        </w:rPr>
        <w:t>凤凰山</w:t>
      </w: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</w:rPr>
        <w:t>监狱</w:t>
      </w:r>
    </w:p>
    <w:p>
      <w:pPr>
        <w:spacing w:line="520" w:lineRule="exact"/>
        <w:jc w:val="center"/>
        <w:rPr>
          <w:rFonts w:hint="eastAsia" w:ascii="黑体" w:hAnsi="黑体" w:eastAsia="黑体" w:cs="黑体"/>
          <w:b w:val="0"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  <w:lang w:eastAsia="zh-CN"/>
        </w:rPr>
        <w:t>提</w:t>
      </w: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</w:rPr>
        <w:t>请减刑建议书</w:t>
      </w:r>
    </w:p>
    <w:p>
      <w:pPr>
        <w:spacing w:line="520" w:lineRule="exact"/>
        <w:ind w:firstLine="1080" w:firstLineChars="300"/>
        <w:jc w:val="right"/>
        <w:rPr>
          <w:rFonts w:hint="eastAsia" w:eastAsia="仿宋_GB2312"/>
          <w:sz w:val="36"/>
        </w:rPr>
      </w:pPr>
      <w:r>
        <w:rPr>
          <w:rFonts w:hint="eastAsia" w:eastAsia="仿宋_GB2312"/>
          <w:sz w:val="36"/>
        </w:rPr>
        <w:t xml:space="preserve"> </w:t>
      </w:r>
    </w:p>
    <w:p>
      <w:pPr>
        <w:spacing w:line="520" w:lineRule="exact"/>
        <w:ind w:firstLine="900" w:firstLineChars="3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（2025）</w:t>
      </w:r>
      <w:r>
        <w:rPr>
          <w:rFonts w:hint="eastAsia" w:ascii="仿宋" w:hAnsi="仿宋" w:eastAsia="仿宋"/>
          <w:sz w:val="30"/>
          <w:szCs w:val="30"/>
        </w:rPr>
        <w:t>黑</w:t>
      </w:r>
      <w:r>
        <w:rPr>
          <w:rFonts w:hint="eastAsia" w:ascii="仿宋" w:hAnsi="仿宋" w:eastAsia="仿宋"/>
          <w:sz w:val="30"/>
          <w:szCs w:val="30"/>
          <w:lang w:eastAsia="zh-CN"/>
        </w:rPr>
        <w:t>凤</w:t>
      </w:r>
      <w:r>
        <w:rPr>
          <w:rFonts w:hint="eastAsia" w:ascii="仿宋" w:hAnsi="仿宋" w:eastAsia="仿宋"/>
          <w:sz w:val="30"/>
          <w:szCs w:val="30"/>
        </w:rPr>
        <w:t>狱减字第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177</w:t>
      </w:r>
      <w:r>
        <w:rPr>
          <w:rFonts w:hint="eastAsia" w:ascii="仿宋" w:hAnsi="仿宋" w:eastAsia="仿宋"/>
          <w:sz w:val="30"/>
          <w:szCs w:val="30"/>
        </w:rPr>
        <w:t>号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罪犯梅连春,男，1965年7月23日出生，汉族，住黑龙江省甘南县。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20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日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黑龙江省齐齐哈尔市龙沙区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人民法院作出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（202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黑0202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刑初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号刑事判决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，认定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被告人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梅连春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犯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寻衅滋事罪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判处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有期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徒刑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九年八个月，并处罚金人民币7万元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犯故意伤害罪，判处有期徒刑二年八个月，数罪并罚决定执行有期徒刑十二年，并处罚金人民币7万元。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刑期自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日起至20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33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日止。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被告人梅连春及同案被告人不服，提出上诉。黑龙江省齐齐哈尔市中级人民法院于2022年8月23日作出（2022）黑02刑终177号刑事裁定，驳回上诉，维持原判。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该犯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于20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日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入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齐齐哈尔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监狱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集训监区集训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,20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23年3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日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入凤凰山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监狱服刑改造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刑期变动情况：无。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该犯在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近期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服刑改造期间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确有悔改表现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具体事实如下：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该犯在服刑改造期间，确有悔改表现，认罪悔罪，认真遵守法律法规及监规，积极参加思想、文化、职业技术教育，积极参加劳动，努力完成劳动任务。在生产劳动中担任有劳动定额工种，劳动时能够认真完成劳动任务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综上所述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该犯确有悔改表现，在计分考核中，该犯2023年3月至2025年5月获得考核积分2648分，给予4次表扬，剩余积分248分，其中年考核分1200分。奖惩情况：无。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为此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根据《中华人民共和国刑法》第七十八条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《中华人民共和国刑事诉讼法》第二百七十三条第二款和《中华人民共和监狱法》第二十九条的规定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建议对罪犯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梅连春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予以减去有期徒刑七个月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。特报请审核裁定。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此致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黑河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市中级人民法院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</w:p>
    <w:p>
      <w:pPr>
        <w:spacing w:line="520" w:lineRule="exact"/>
        <w:ind w:firstLine="640" w:firstLineChars="200"/>
        <w:jc w:val="right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         黑龙江省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凤凰山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监狱</w:t>
      </w:r>
    </w:p>
    <w:p>
      <w:pPr>
        <w:spacing w:line="520" w:lineRule="exact"/>
        <w:ind w:firstLine="640" w:firstLineChars="200"/>
        <w:jc w:val="right"/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       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 xml:space="preserve">  二○二五年七月三十日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附：罪犯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梅连春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卷宗材料共一卷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</w:p>
    <w:p>
      <w:r>
        <w:rPr>
          <w:rFonts w:hint="eastAsia" w:eastAsia="宋体"/>
          <w:lang w:eastAsia="zh-CN"/>
        </w:rPr>
        <w:drawing>
          <wp:inline distT="0" distB="0" distL="114300" distR="114300">
            <wp:extent cx="5272405" cy="7533005"/>
            <wp:effectExtent l="0" t="0" r="3175" b="6350"/>
            <wp:docPr id="1" name="图片 1" descr="提级审核通知书_page_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提级审核通知书_page_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533005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rgbClr val="F6F9FC">
                            <a:lumMod val="5000"/>
                            <a:lumOff val="95000"/>
                          </a:srgbClr>
                        </a:gs>
                        <a:gs pos="74000">
                          <a:srgbClr val="B0C6E1">
                            <a:lumMod val="45000"/>
                            <a:lumOff val="55000"/>
                          </a:srgbClr>
                        </a:gs>
                        <a:gs pos="83000">
                          <a:srgbClr val="B0C6E1">
                            <a:lumMod val="45000"/>
                            <a:lumOff val="55000"/>
                          </a:srgbClr>
                        </a:gs>
                        <a:gs pos="100000">
                          <a:srgbClr val="CAD9EB">
                            <a:lumMod val="30000"/>
                            <a:lumOff val="70000"/>
                          </a:srgbClr>
                        </a:gs>
                      </a:gsLst>
                      <a:lin ang="5400000" scaled="false"/>
                    </a:gra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2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6647F"/>
    <w:rsid w:val="37EFE1D8"/>
    <w:rsid w:val="BD7F5240"/>
    <w:rsid w:val="FDB7CE08"/>
    <w:rsid w:val="FEF588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2025-10-10T09:39:00Z</dcterms:created>
  <dc:creator>DELL</dc:creator>
  <cp:lastModifiedBy>thtf</cp:lastModifiedBy>
  <dcterms:modified xsi:type="dcterms:W3CDTF">2025-10-11T13:45:15Z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KSOTemplateDocerSaveRecord">
    <vt:lpwstr>eyJoZGlkIjoiNjE2NWJkMTkwMzAyZjM5MDUxOTIyZDBiNjVlMTViNGYiLCJ1c2VySWQiOiIxNTMxNDg2MjgyIn0=</vt:lpwstr>
  </property>
  <property fmtid="{D5CDD505-2E9C-101B-9397-08002B2CF9AE}" pid="4" name="ICV">
    <vt:lpwstr>DB5D0EA4AF3F45C8BEE4B7EFCB9E37BB_12</vt:lpwstr>
  </property>
</Properties>
</file>