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line="253" w:lineRule="auto"/>
        <w:ind w:left="901" w:right="107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黑龙江省北安监狱提请罪犯左立财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暂予监外执行刑期重新确认建议书</w:t>
      </w:r>
    </w:p>
    <w:p>
      <w:pPr>
        <w:pStyle w:val="2"/>
        <w:spacing w:before="104" w:line="222" w:lineRule="auto"/>
        <w:ind w:left="4474"/>
      </w:pPr>
      <w:r>
        <w:rPr>
          <w:spacing w:val="20"/>
        </w:rPr>
        <w:t>黑北狱刑期重新确认第1号</w:t>
      </w:r>
    </w:p>
    <w:p>
      <w:pPr>
        <w:pStyle w:val="2"/>
        <w:spacing w:before="257" w:line="332" w:lineRule="auto"/>
        <w:ind w:left="4" w:right="130" w:firstLine="659"/>
        <w:jc w:val="both"/>
      </w:pPr>
      <w:r>
        <w:rPr>
          <w:spacing w:val="20"/>
        </w:rPr>
        <w:t>罪犯左立财，绰号四猴子，男，现年64岁，汉族，六</w:t>
      </w:r>
      <w:r>
        <w:rPr>
          <w:spacing w:val="1"/>
        </w:rPr>
        <w:t>年文化，无职业，籍贯山东省夏津县，捕前住北安市二十委。</w:t>
      </w:r>
    </w:p>
    <w:p>
      <w:pPr>
        <w:pStyle w:val="2"/>
        <w:spacing w:before="3" w:line="322" w:lineRule="auto"/>
        <w:ind w:left="4" w:right="210" w:firstLine="659"/>
        <w:jc w:val="both"/>
      </w:pPr>
      <w:r>
        <w:rPr>
          <w:spacing w:val="25"/>
        </w:rPr>
        <w:t>罪犯左立财因犯强奸罪于1984年9月2</w:t>
      </w:r>
      <w:r>
        <w:rPr>
          <w:spacing w:val="24"/>
        </w:rPr>
        <w:t>2日经北安市人民法院判处无期徒刑，该犯不服，提出上诉，1985年1月</w:t>
      </w:r>
      <w:r>
        <w:rPr>
          <w:spacing w:val="10"/>
        </w:rPr>
        <w:t>30日黑龙江省黑河地区中级人民法院刑事裁定，驳回上诉，</w:t>
      </w:r>
      <w:r>
        <w:rPr>
          <w:spacing w:val="31"/>
        </w:rPr>
        <w:t>维持原判。1988年6月7日减为有期徒刑19年，1992年6</w:t>
      </w:r>
      <w:r>
        <w:rPr>
          <w:spacing w:val="22"/>
        </w:rPr>
        <w:t>月20日减刑2年。经减刑后刑期自1988年6月7日起至2005</w:t>
      </w:r>
      <w:r>
        <w:rPr>
          <w:spacing w:val="46"/>
        </w:rPr>
        <w:t>年6月6日止。</w:t>
      </w:r>
    </w:p>
    <w:p>
      <w:pPr>
        <w:pStyle w:val="2"/>
        <w:spacing w:before="65" w:line="321" w:lineRule="auto"/>
        <w:ind w:left="4" w:firstLine="659"/>
        <w:jc w:val="both"/>
      </w:pPr>
      <w:r>
        <w:rPr>
          <w:spacing w:val="13"/>
        </w:rPr>
        <w:t>罪犯左立财因病经黑龙江省监狱管理局批准于1</w:t>
      </w:r>
      <w:r>
        <w:rPr>
          <w:spacing w:val="12"/>
        </w:rPr>
        <w:t>995年8</w:t>
      </w:r>
      <w:r>
        <w:rPr>
          <w:spacing w:val="20"/>
        </w:rPr>
        <w:t>月14日保外就医一年。之后无任何考察和续保材料，直到</w:t>
      </w:r>
      <w:r>
        <w:rPr>
          <w:spacing w:val="18"/>
        </w:rPr>
        <w:t>2003年8月19日经北安市公安局兆麟派出所证实下落不明。</w:t>
      </w:r>
      <w:r>
        <w:rPr>
          <w:spacing w:val="25"/>
        </w:rPr>
        <w:t>2016年11月9日黑龙江省监狱管理局出具暂予监外执行收</w:t>
      </w:r>
      <w:r>
        <w:rPr>
          <w:spacing w:val="6"/>
        </w:rPr>
        <w:t>监决定书，决定由监狱通过监管机关将罪犯左立财予以收监。</w:t>
      </w:r>
      <w:r>
        <w:rPr>
          <w:spacing w:val="24"/>
        </w:rPr>
        <w:t>北安市兆麟派出所于2025年3月15日将罪犯左立</w:t>
      </w:r>
      <w:r>
        <w:rPr>
          <w:spacing w:val="23"/>
        </w:rPr>
        <w:t>财抓获。</w:t>
      </w:r>
      <w:r>
        <w:rPr>
          <w:spacing w:val="17"/>
        </w:rPr>
        <w:t>该犯在2003年8月19日下落不明，暂予监外执行</w:t>
      </w:r>
      <w:r>
        <w:rPr>
          <w:spacing w:val="16"/>
        </w:rPr>
        <w:t>情形消失。</w:t>
      </w:r>
    </w:p>
    <w:p>
      <w:pPr>
        <w:pStyle w:val="2"/>
        <w:spacing w:before="143" w:line="328" w:lineRule="auto"/>
        <w:ind w:left="4" w:right="260" w:firstLine="659"/>
        <w:jc w:val="both"/>
      </w:pPr>
      <w:r>
        <w:rPr>
          <w:spacing w:val="7"/>
        </w:rPr>
        <w:t>为此，根据《中华人民共和国刑事诉讼法》第二百六十</w:t>
      </w:r>
      <w:r>
        <w:rPr>
          <w:spacing w:val="8"/>
        </w:rPr>
        <w:t>八条、《罪犯保外就医执行办法》第十六条的规定，建议对</w:t>
      </w:r>
      <w:r>
        <w:rPr>
          <w:spacing w:val="30"/>
        </w:rPr>
        <w:t>罪犯左立财由监管机关确定下落不明之日(2003年8</w:t>
      </w:r>
      <w:r>
        <w:rPr>
          <w:spacing w:val="29"/>
        </w:rPr>
        <w:t>月19</w:t>
      </w:r>
      <w:r>
        <w:rPr>
          <w:spacing w:val="12"/>
        </w:rPr>
        <w:t>日)起对该犯执行刑期重新确认。</w:t>
      </w:r>
    </w:p>
    <w:p>
      <w:pPr>
        <w:pStyle w:val="2"/>
        <w:spacing w:before="72" w:line="222" w:lineRule="auto"/>
        <w:ind w:left="5815"/>
        <w:rPr>
          <w:spacing w:val="-2"/>
        </w:rPr>
      </w:pPr>
    </w:p>
    <w:p>
      <w:pPr>
        <w:pStyle w:val="2"/>
        <w:spacing w:before="72" w:line="222" w:lineRule="auto"/>
        <w:ind w:left="5815"/>
        <w:rPr>
          <w:spacing w:val="-2"/>
        </w:rPr>
      </w:pPr>
      <w:bookmarkStart w:id="0" w:name="_GoBack"/>
      <w:bookmarkEnd w:id="0"/>
    </w:p>
    <w:p>
      <w:pPr>
        <w:pStyle w:val="2"/>
        <w:spacing w:before="72" w:line="222" w:lineRule="auto"/>
        <w:ind w:left="5815"/>
        <w:jc w:val="right"/>
      </w:pPr>
      <w:r>
        <w:rPr>
          <w:spacing w:val="-2"/>
        </w:rPr>
        <w:t>黑龙江省北安监狱</w:t>
      </w:r>
    </w:p>
    <w:p>
      <w:pPr>
        <w:pStyle w:val="2"/>
        <w:spacing w:before="297" w:line="222" w:lineRule="auto"/>
        <w:ind w:left="5464"/>
        <w:jc w:val="right"/>
      </w:pPr>
      <w:r>
        <w:t>二</w:t>
      </w:r>
      <w:r>
        <w:rPr>
          <w:rFonts w:ascii="宋体" w:hAnsi="宋体" w:eastAsia="宋体" w:cs="宋体"/>
        </w:rPr>
        <w:t>O</w:t>
      </w:r>
      <w:r>
        <w:t>二五年八月一日</w:t>
      </w:r>
    </w:p>
    <w:sectPr>
      <w:pgSz w:w="11900" w:h="16560"/>
      <w:pgMar w:top="1030" w:right="15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A75BA4"/>
    <w:rsid w:val="5D311DE9"/>
    <w:rsid w:val="63CF4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547</Characters>
  <TotalTime>1</TotalTime>
  <ScaleCrop>false</ScaleCrop>
  <LinksUpToDate>false</LinksUpToDate>
  <CharactersWithSpaces>569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2025-08-28T00:47:00Z</dcterms:created>
  <dc:creator>Administrator</dc:creator>
  <cp:lastModifiedBy>thtf</cp:lastModifiedBy>
  <dcterms:modified xsi:type="dcterms:W3CDTF">2025-08-27T16:52:53Z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2025-08-27T16:47:46Z</vt:filetime>
  </property>
  <property fmtid="{D5CDD505-2E9C-101B-9397-08002B2CF9AE}" pid="4" name="UsrData">
    <vt:lpwstr>68aec62f5bb1d3001f15a8b9wl</vt:lpwstr>
  </property>
  <property fmtid="{D5CDD505-2E9C-101B-9397-08002B2CF9AE}" pid="5" name="KSOTemplateDocerSaveRecord">
    <vt:lpwstr>eyJoZGlkIjoiZDliMTMzYWM0Y2FjMTkwMmE0OTM2NTdjNWU3YmQxMTQiLCJ1c2VySWQiOiIxNzMwMDQwMTQ0In0=</vt:lpwstr>
  </property>
  <property fmtid="{D5CDD505-2E9C-101B-9397-08002B2CF9AE}" pid="6" name="KSOProductBuildVer">
    <vt:lpwstr>2052-11.8.2.10386</vt:lpwstr>
  </property>
  <property fmtid="{D5CDD505-2E9C-101B-9397-08002B2CF9AE}" pid="7" name="ICV">
    <vt:lpwstr>54280BEE56BC4840BE0C8970E2C1868F_13</vt:lpwstr>
  </property>
</Properties>
</file>